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附件2</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9"/>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佟欣</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机械动力工程学院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ascii="仿宋" w:hAnsi="仿宋" w:eastAsia="仿宋"/>
                <w:sz w:val="36"/>
                <w:szCs w:val="36"/>
                <w:u w:val="single"/>
              </w:rPr>
              <w:t>■</w:t>
            </w:r>
            <w:r>
              <w:rPr>
                <w:rFonts w:hint="eastAsia" w:ascii="宋体" w:hAnsi="宋体"/>
                <w:b/>
                <w:bCs/>
                <w:sz w:val="36"/>
                <w:szCs w:val="36"/>
                <w:u w:val="single"/>
              </w:rPr>
              <w:t>博导</w:t>
            </w:r>
            <w:r>
              <w:rPr>
                <w:rFonts w:ascii="宋体" w:hAnsi="宋体"/>
                <w:b/>
                <w:bCs/>
                <w:sz w:val="36"/>
                <w:szCs w:val="36"/>
                <w:u w:val="single"/>
              </w:rPr>
              <w:t xml:space="preserve">    </w:t>
            </w:r>
            <w:r>
              <w:rPr>
                <w:rFonts w:hint="eastAsia" w:ascii="宋体" w:hAnsi="宋体"/>
                <w:b/>
                <w:bCs/>
                <w:sz w:val="36"/>
                <w:szCs w:val="36"/>
                <w:u w:val="single"/>
                <w:lang w:eastAsia="zh-CN"/>
              </w:rPr>
              <w:t>□</w:t>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宋体" w:hAnsi="宋体" w:eastAsia="宋体"/>
                <w:b/>
                <w:bCs/>
                <w:sz w:val="30"/>
                <w:szCs w:val="30"/>
                <w:lang w:val="en-US" w:eastAsia="zh-CN"/>
              </w:rPr>
            </w:pPr>
            <w:r>
              <w:rPr>
                <w:rFonts w:hint="eastAsia" w:ascii="宋体" w:hAnsi="宋体"/>
                <w:b/>
                <w:bCs/>
                <w:sz w:val="30"/>
                <w:szCs w:val="30"/>
                <w:lang w:val="en-US" w:eastAsia="zh-CN"/>
              </w:rPr>
              <w:t>机械工程</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hint="default" w:ascii="宋体" w:hAnsi="宋体" w:eastAsia="宋体"/>
                <w:b/>
                <w:bCs/>
                <w:sz w:val="30"/>
                <w:szCs w:val="30"/>
                <w:lang w:val="en-US" w:eastAsia="zh-CN"/>
              </w:rPr>
            </w:pPr>
            <w:r>
              <w:rPr>
                <w:rFonts w:hint="eastAsia" w:ascii="宋体" w:hAnsi="宋体"/>
                <w:b/>
                <w:bCs/>
                <w:sz w:val="30"/>
                <w:szCs w:val="30"/>
                <w:lang w:val="en-US" w:eastAsia="zh-CN"/>
              </w:rPr>
              <w:t>机械制造及其自动化</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202</w:t>
      </w:r>
      <w:r>
        <w:rPr>
          <w:rFonts w:hint="eastAsia" w:eastAsia="楷体_GB2312"/>
          <w:sz w:val="28"/>
          <w:szCs w:val="20"/>
        </w:rPr>
        <w:t>4</w:t>
      </w:r>
      <w:r>
        <w:rPr>
          <w:rFonts w:eastAsia="楷体_GB2312"/>
          <w:sz w:val="28"/>
          <w:szCs w:val="20"/>
        </w:rPr>
        <w:t>年 5 月</w:t>
      </w:r>
      <w:r>
        <w:rPr>
          <w:rFonts w:hint="eastAsia" w:eastAsia="楷体_GB2312"/>
          <w:sz w:val="28"/>
          <w:szCs w:val="20"/>
          <w:lang w:val="en-US" w:eastAsia="zh-CN"/>
        </w:rPr>
        <w:t>23</w:t>
      </w:r>
      <w:r>
        <w:rPr>
          <w:rFonts w:eastAsia="楷体_GB2312"/>
          <w:sz w:val="28"/>
          <w:szCs w:val="20"/>
        </w:rPr>
        <w:t>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134"/>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sz w:val="24"/>
              </w:rPr>
            </w:pPr>
            <w:r>
              <w:rPr>
                <w:rFonts w:hint="eastAsia"/>
                <w:sz w:val="24"/>
              </w:rPr>
              <w:t>佟欣</w:t>
            </w:r>
          </w:p>
        </w:tc>
        <w:tc>
          <w:tcPr>
            <w:tcW w:w="1276" w:type="dxa"/>
            <w:gridSpan w:val="2"/>
            <w:vAlign w:val="center"/>
          </w:tcPr>
          <w:p>
            <w:pPr>
              <w:jc w:val="center"/>
              <w:rPr>
                <w:sz w:val="24"/>
              </w:rPr>
            </w:pPr>
            <w:r>
              <w:rPr>
                <w:rFonts w:hint="eastAsia"/>
                <w:sz w:val="24"/>
              </w:rPr>
              <w:t>性别</w:t>
            </w:r>
          </w:p>
        </w:tc>
        <w:tc>
          <w:tcPr>
            <w:tcW w:w="1559" w:type="dxa"/>
            <w:vAlign w:val="center"/>
          </w:tcPr>
          <w:p>
            <w:pPr>
              <w:jc w:val="center"/>
              <w:rPr>
                <w:sz w:val="24"/>
              </w:rPr>
            </w:pPr>
            <w:r>
              <w:rPr>
                <w:rFonts w:hint="eastAsia"/>
                <w:sz w:val="24"/>
              </w:rPr>
              <w:t>女</w:t>
            </w:r>
          </w:p>
        </w:tc>
        <w:tc>
          <w:tcPr>
            <w:tcW w:w="1701" w:type="dxa"/>
            <w:gridSpan w:val="2"/>
            <w:vAlign w:val="center"/>
          </w:tcPr>
          <w:p>
            <w:pPr>
              <w:jc w:val="center"/>
              <w:rPr>
                <w:sz w:val="24"/>
              </w:rPr>
            </w:pPr>
            <w:r>
              <w:rPr>
                <w:rFonts w:hint="eastAsia"/>
                <w:sz w:val="24"/>
              </w:rPr>
              <w:t>民族</w:t>
            </w:r>
          </w:p>
        </w:tc>
        <w:tc>
          <w:tcPr>
            <w:tcW w:w="1985" w:type="dxa"/>
            <w:gridSpan w:val="2"/>
            <w:vAlign w:val="center"/>
          </w:tcPr>
          <w:p>
            <w:pPr>
              <w:jc w:val="center"/>
              <w:rPr>
                <w:sz w:val="24"/>
              </w:rPr>
            </w:pPr>
            <w:r>
              <w:rPr>
                <w:rFonts w:hint="eastAsia"/>
                <w:sz w:val="24"/>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480" w:type="dxa"/>
            <w:vAlign w:val="center"/>
          </w:tcPr>
          <w:p>
            <w:pPr>
              <w:jc w:val="center"/>
              <w:rPr>
                <w:sz w:val="24"/>
              </w:rPr>
            </w:pPr>
            <w:r>
              <w:rPr>
                <w:rFonts w:hint="eastAsia"/>
                <w:sz w:val="24"/>
              </w:rPr>
              <w:t>党员</w:t>
            </w:r>
          </w:p>
        </w:tc>
        <w:tc>
          <w:tcPr>
            <w:tcW w:w="1276" w:type="dxa"/>
            <w:gridSpan w:val="2"/>
            <w:vAlign w:val="center"/>
          </w:tcPr>
          <w:p>
            <w:pPr>
              <w:jc w:val="center"/>
              <w:rPr>
                <w:sz w:val="24"/>
              </w:rPr>
            </w:pPr>
            <w:r>
              <w:rPr>
                <w:rFonts w:hint="eastAsia"/>
                <w:sz w:val="24"/>
              </w:rPr>
              <w:t>出生年月</w:t>
            </w:r>
          </w:p>
        </w:tc>
        <w:tc>
          <w:tcPr>
            <w:tcW w:w="1559" w:type="dxa"/>
            <w:vAlign w:val="center"/>
          </w:tcPr>
          <w:p>
            <w:pPr>
              <w:jc w:val="center"/>
              <w:rPr>
                <w:sz w:val="24"/>
              </w:rPr>
            </w:pPr>
            <w:r>
              <w:rPr>
                <w:rFonts w:hint="eastAsia"/>
                <w:sz w:val="24"/>
              </w:rPr>
              <w:t>1990.2</w:t>
            </w:r>
          </w:p>
        </w:tc>
        <w:tc>
          <w:tcPr>
            <w:tcW w:w="1701" w:type="dxa"/>
            <w:gridSpan w:val="2"/>
            <w:vAlign w:val="center"/>
          </w:tcPr>
          <w:p>
            <w:pPr>
              <w:jc w:val="center"/>
              <w:rPr>
                <w:sz w:val="24"/>
              </w:rPr>
            </w:pPr>
            <w:r>
              <w:rPr>
                <w:rFonts w:hint="eastAsia"/>
                <w:sz w:val="24"/>
              </w:rPr>
              <w:t>年龄</w:t>
            </w:r>
          </w:p>
        </w:tc>
        <w:tc>
          <w:tcPr>
            <w:tcW w:w="1985" w:type="dxa"/>
            <w:gridSpan w:val="2"/>
            <w:vAlign w:val="center"/>
          </w:tcPr>
          <w:p>
            <w:pPr>
              <w:jc w:val="center"/>
              <w:rPr>
                <w:sz w:val="24"/>
                <w:highlight w:val="yellow"/>
              </w:rPr>
            </w:pPr>
            <w:r>
              <w:rPr>
                <w:rFonts w:hint="eastAsia"/>
                <w:sz w:val="24"/>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所在系</w:t>
            </w:r>
          </w:p>
        </w:tc>
        <w:tc>
          <w:tcPr>
            <w:tcW w:w="2756" w:type="dxa"/>
            <w:gridSpan w:val="3"/>
            <w:vAlign w:val="center"/>
          </w:tcPr>
          <w:p>
            <w:pPr>
              <w:jc w:val="center"/>
              <w:rPr>
                <w:sz w:val="24"/>
              </w:rPr>
            </w:pPr>
            <w:r>
              <w:rPr>
                <w:rFonts w:hint="eastAsia"/>
                <w:sz w:val="24"/>
              </w:rPr>
              <w:t>制图教研室</w:t>
            </w:r>
          </w:p>
        </w:tc>
        <w:tc>
          <w:tcPr>
            <w:tcW w:w="1559" w:type="dxa"/>
            <w:vAlign w:val="center"/>
          </w:tcPr>
          <w:p>
            <w:pPr>
              <w:jc w:val="center"/>
              <w:rPr>
                <w:sz w:val="24"/>
              </w:rPr>
            </w:pPr>
            <w:r>
              <w:rPr>
                <w:rFonts w:hint="eastAsia"/>
                <w:sz w:val="24"/>
              </w:rPr>
              <w:t>行政职务</w:t>
            </w:r>
          </w:p>
        </w:tc>
        <w:tc>
          <w:tcPr>
            <w:tcW w:w="3686" w:type="dxa"/>
            <w:gridSpan w:val="4"/>
            <w:vAlign w:val="center"/>
          </w:tcPr>
          <w:p>
            <w:pPr>
              <w:jc w:val="center"/>
              <w:rPr>
                <w:rFonts w:hint="eastAsia" w:eastAsia="宋体"/>
                <w:sz w:val="24"/>
                <w:highlight w:val="yellow"/>
                <w:lang w:val="en-US" w:eastAsia="zh-CN"/>
              </w:rPr>
            </w:pPr>
            <w:r>
              <w:rPr>
                <w:rFonts w:hint="eastAsia"/>
                <w:sz w:val="24"/>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w:t>
            </w:r>
            <w:r>
              <w:rPr>
                <w:rFonts w:hint="eastAsia"/>
                <w:sz w:val="24"/>
              </w:rPr>
              <w:t>年月</w:t>
            </w:r>
          </w:p>
        </w:tc>
        <w:tc>
          <w:tcPr>
            <w:tcW w:w="2756" w:type="dxa"/>
            <w:gridSpan w:val="3"/>
            <w:vAlign w:val="center"/>
          </w:tcPr>
          <w:p>
            <w:pPr>
              <w:jc w:val="center"/>
              <w:rPr>
                <w:rFonts w:hint="default" w:eastAsia="宋体"/>
                <w:sz w:val="24"/>
                <w:lang w:val="en-US" w:eastAsia="zh-CN"/>
              </w:rPr>
            </w:pPr>
            <w:r>
              <w:rPr>
                <w:rFonts w:hint="eastAsia"/>
                <w:sz w:val="24"/>
                <w:lang w:val="en-US" w:eastAsia="zh-CN"/>
              </w:rPr>
              <w:t>副教授</w:t>
            </w:r>
            <w:r>
              <w:rPr>
                <w:rFonts w:hint="eastAsia"/>
                <w:sz w:val="24"/>
              </w:rPr>
              <w:t>，2</w:t>
            </w:r>
            <w:r>
              <w:rPr>
                <w:sz w:val="24"/>
              </w:rPr>
              <w:t>021.</w:t>
            </w:r>
            <w:r>
              <w:rPr>
                <w:rFonts w:hint="eastAsia"/>
                <w:sz w:val="24"/>
                <w:lang w:val="en-US" w:eastAsia="zh-CN"/>
              </w:rPr>
              <w:t>09</w:t>
            </w:r>
          </w:p>
        </w:tc>
        <w:tc>
          <w:tcPr>
            <w:tcW w:w="1559" w:type="dxa"/>
            <w:vAlign w:val="center"/>
          </w:tcPr>
          <w:p>
            <w:pPr>
              <w:jc w:val="center"/>
              <w:rPr>
                <w:sz w:val="24"/>
              </w:rPr>
            </w:pPr>
            <w:r>
              <w:rPr>
                <w:rFonts w:hint="eastAsia"/>
                <w:sz w:val="24"/>
              </w:rPr>
              <w:t>学历、学位</w:t>
            </w:r>
          </w:p>
        </w:tc>
        <w:tc>
          <w:tcPr>
            <w:tcW w:w="3686" w:type="dxa"/>
            <w:gridSpan w:val="4"/>
            <w:vAlign w:val="center"/>
          </w:tcPr>
          <w:p>
            <w:pPr>
              <w:jc w:val="center"/>
              <w:rPr>
                <w:rFonts w:hint="eastAsia"/>
                <w:sz w:val="24"/>
                <w:highlight w:val="yellow"/>
              </w:rPr>
            </w:pPr>
            <w:r>
              <w:rPr>
                <w:rFonts w:hint="eastAsia"/>
                <w:sz w:val="24"/>
              </w:rPr>
              <w:t>博士研究生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sz w:val="24"/>
              </w:rPr>
            </w:pPr>
            <w:r>
              <w:rPr>
                <w:rFonts w:hint="eastAsia"/>
                <w:sz w:val="24"/>
              </w:rPr>
              <w:t>tongxin@hrbust.edu.cn</w:t>
            </w:r>
          </w:p>
        </w:tc>
        <w:tc>
          <w:tcPr>
            <w:tcW w:w="1559" w:type="dxa"/>
            <w:vAlign w:val="center"/>
          </w:tcPr>
          <w:p>
            <w:pPr>
              <w:jc w:val="center"/>
              <w:rPr>
                <w:sz w:val="24"/>
              </w:rPr>
            </w:pPr>
            <w:r>
              <w:rPr>
                <w:sz w:val="24"/>
              </w:rPr>
              <w:t>联系电话</w:t>
            </w:r>
          </w:p>
        </w:tc>
        <w:tc>
          <w:tcPr>
            <w:tcW w:w="3686" w:type="dxa"/>
            <w:gridSpan w:val="4"/>
            <w:vAlign w:val="center"/>
          </w:tcPr>
          <w:p>
            <w:pPr>
              <w:jc w:val="center"/>
              <w:rPr>
                <w:rFonts w:hint="default" w:eastAsia="宋体"/>
                <w:sz w:val="24"/>
                <w:highlight w:val="yellow"/>
                <w:lang w:val="en-US" w:eastAsia="zh-CN"/>
              </w:rPr>
            </w:pPr>
            <w:r>
              <w:rPr>
                <w:rFonts w:hint="eastAsia"/>
                <w:sz w:val="24"/>
                <w:lang w:val="en-US" w:eastAsia="zh-CN"/>
              </w:rPr>
              <w:t>13069897377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755"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2009.9</w:t>
            </w:r>
          </w:p>
        </w:tc>
        <w:tc>
          <w:tcPr>
            <w:tcW w:w="1560"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2013.6</w:t>
            </w:r>
          </w:p>
        </w:tc>
        <w:tc>
          <w:tcPr>
            <w:tcW w:w="2755" w:type="dxa"/>
            <w:gridSpan w:val="2"/>
            <w:tcBorders>
              <w:bottom w:val="single" w:color="auto" w:sz="4" w:space="0"/>
            </w:tcBorders>
            <w:vAlign w:val="center"/>
          </w:tcPr>
          <w:p>
            <w:pPr>
              <w:jc w:val="center"/>
              <w:rPr>
                <w:rFonts w:ascii="宋体" w:hAnsi="宋体"/>
                <w:sz w:val="20"/>
                <w:szCs w:val="20"/>
              </w:rPr>
            </w:pPr>
            <w:r>
              <w:t>哈尔滨</w:t>
            </w:r>
            <w:r>
              <w:rPr>
                <w:rFonts w:hint="eastAsia"/>
              </w:rPr>
              <w:t>理</w:t>
            </w:r>
            <w:r>
              <w:t>工大学</w:t>
            </w:r>
          </w:p>
        </w:tc>
        <w:tc>
          <w:tcPr>
            <w:tcW w:w="1701" w:type="dxa"/>
            <w:gridSpan w:val="2"/>
            <w:tcBorders>
              <w:bottom w:val="single" w:color="auto" w:sz="4" w:space="0"/>
            </w:tcBorders>
            <w:vAlign w:val="center"/>
          </w:tcPr>
          <w:p>
            <w:pPr>
              <w:jc w:val="center"/>
              <w:rPr>
                <w:rFonts w:ascii="宋体" w:hAnsi="宋体"/>
                <w:sz w:val="20"/>
                <w:szCs w:val="20"/>
              </w:rPr>
            </w:pPr>
            <w:r>
              <w:t>机械设计制造及</w:t>
            </w:r>
            <w:r>
              <w:rPr>
                <w:rFonts w:hint="eastAsia"/>
              </w:rPr>
              <w:t>其自动化</w:t>
            </w:r>
          </w:p>
        </w:tc>
        <w:tc>
          <w:tcPr>
            <w:tcW w:w="851"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本科</w:t>
            </w:r>
          </w:p>
        </w:tc>
        <w:tc>
          <w:tcPr>
            <w:tcW w:w="1134" w:type="dxa"/>
            <w:tcBorders>
              <w:bottom w:val="single" w:color="auto" w:sz="4" w:space="0"/>
            </w:tcBorders>
            <w:vAlign w:val="center"/>
          </w:tcPr>
          <w:p>
            <w:pPr>
              <w:jc w:val="center"/>
              <w:rPr>
                <w:rFonts w:ascii="宋体" w:hAnsi="宋体"/>
                <w:sz w:val="20"/>
                <w:szCs w:val="20"/>
              </w:rPr>
            </w:pPr>
            <w:r>
              <w:rPr>
                <w:rFonts w:hint="eastAsia" w:ascii="宋体" w:hAnsi="宋体"/>
                <w:sz w:val="20"/>
                <w:szCs w:val="20"/>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2013.9</w:t>
            </w:r>
          </w:p>
        </w:tc>
        <w:tc>
          <w:tcPr>
            <w:tcW w:w="1560"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2016.4</w:t>
            </w:r>
          </w:p>
        </w:tc>
        <w:tc>
          <w:tcPr>
            <w:tcW w:w="2755" w:type="dxa"/>
            <w:gridSpan w:val="2"/>
            <w:tcBorders>
              <w:bottom w:val="single" w:color="auto" w:sz="4" w:space="0"/>
            </w:tcBorders>
            <w:vAlign w:val="center"/>
          </w:tcPr>
          <w:p>
            <w:pPr>
              <w:jc w:val="center"/>
              <w:rPr>
                <w:rFonts w:ascii="宋体" w:hAnsi="宋体"/>
                <w:sz w:val="20"/>
                <w:szCs w:val="20"/>
              </w:rPr>
            </w:pPr>
            <w:r>
              <w:t>哈尔滨</w:t>
            </w:r>
            <w:r>
              <w:rPr>
                <w:rFonts w:hint="eastAsia"/>
              </w:rPr>
              <w:t>理</w:t>
            </w:r>
            <w:r>
              <w:t>工大学</w:t>
            </w:r>
          </w:p>
        </w:tc>
        <w:tc>
          <w:tcPr>
            <w:tcW w:w="1701"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机械工程</w:t>
            </w:r>
          </w:p>
        </w:tc>
        <w:tc>
          <w:tcPr>
            <w:tcW w:w="851"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研究生</w:t>
            </w:r>
          </w:p>
        </w:tc>
        <w:tc>
          <w:tcPr>
            <w:tcW w:w="1134" w:type="dxa"/>
            <w:tcBorders>
              <w:bottom w:val="single" w:color="auto" w:sz="4" w:space="0"/>
            </w:tcBorders>
            <w:vAlign w:val="center"/>
          </w:tcPr>
          <w:p>
            <w:pPr>
              <w:jc w:val="center"/>
              <w:rPr>
                <w:rFonts w:ascii="宋体" w:hAnsi="宋体"/>
                <w:sz w:val="20"/>
                <w:szCs w:val="20"/>
              </w:rPr>
            </w:pPr>
            <w: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2016.9</w:t>
            </w:r>
          </w:p>
        </w:tc>
        <w:tc>
          <w:tcPr>
            <w:tcW w:w="1560" w:type="dxa"/>
            <w:gridSpan w:val="2"/>
            <w:tcBorders>
              <w:bottom w:val="single" w:color="auto" w:sz="4" w:space="0"/>
            </w:tcBorders>
            <w:vAlign w:val="center"/>
          </w:tcPr>
          <w:p>
            <w:pPr>
              <w:jc w:val="center"/>
              <w:rPr>
                <w:rFonts w:ascii="宋体" w:hAnsi="宋体"/>
                <w:sz w:val="20"/>
                <w:szCs w:val="20"/>
              </w:rPr>
            </w:pPr>
            <w:r>
              <w:rPr>
                <w:rFonts w:hint="eastAsia" w:ascii="宋体" w:hAnsi="宋体"/>
                <w:sz w:val="20"/>
                <w:szCs w:val="20"/>
              </w:rPr>
              <w:t>2019.6</w:t>
            </w:r>
          </w:p>
        </w:tc>
        <w:tc>
          <w:tcPr>
            <w:tcW w:w="2755" w:type="dxa"/>
            <w:gridSpan w:val="2"/>
            <w:tcBorders>
              <w:bottom w:val="single" w:color="auto" w:sz="4" w:space="0"/>
            </w:tcBorders>
            <w:vAlign w:val="center"/>
          </w:tcPr>
          <w:p>
            <w:pPr>
              <w:jc w:val="center"/>
              <w:rPr>
                <w:rFonts w:ascii="宋体" w:hAnsi="宋体"/>
                <w:sz w:val="20"/>
                <w:szCs w:val="20"/>
              </w:rPr>
            </w:pPr>
            <w:r>
              <w:t>哈尔滨</w:t>
            </w:r>
            <w:r>
              <w:rPr>
                <w:rFonts w:hint="eastAsia"/>
              </w:rPr>
              <w:t>理</w:t>
            </w:r>
            <w:r>
              <w:t>工大学</w:t>
            </w:r>
          </w:p>
        </w:tc>
        <w:tc>
          <w:tcPr>
            <w:tcW w:w="1701" w:type="dxa"/>
            <w:gridSpan w:val="2"/>
            <w:tcBorders>
              <w:bottom w:val="single" w:color="auto" w:sz="4" w:space="0"/>
            </w:tcBorders>
            <w:vAlign w:val="center"/>
          </w:tcPr>
          <w:p>
            <w:pPr>
              <w:jc w:val="center"/>
              <w:rPr>
                <w:rFonts w:ascii="宋体" w:hAnsi="宋体"/>
                <w:sz w:val="20"/>
                <w:szCs w:val="20"/>
              </w:rPr>
            </w:pPr>
            <w:r>
              <w:t>机械制造及</w:t>
            </w:r>
            <w:r>
              <w:rPr>
                <w:rFonts w:hint="eastAsia"/>
              </w:rPr>
              <w:t>其自动化</w:t>
            </w:r>
          </w:p>
        </w:tc>
        <w:tc>
          <w:tcPr>
            <w:tcW w:w="851" w:type="dxa"/>
            <w:tcBorders>
              <w:bottom w:val="single" w:color="auto" w:sz="4" w:space="0"/>
            </w:tcBorders>
            <w:vAlign w:val="center"/>
          </w:tcPr>
          <w:p>
            <w:pPr>
              <w:jc w:val="center"/>
              <w:rPr>
                <w:rFonts w:hint="eastAsia" w:ascii="宋体" w:hAnsi="宋体" w:eastAsia="宋体"/>
                <w:sz w:val="20"/>
                <w:szCs w:val="20"/>
                <w:lang w:val="en-US" w:eastAsia="zh-CN"/>
              </w:rPr>
            </w:pPr>
            <w:r>
              <w:rPr>
                <w:rFonts w:hint="eastAsia" w:ascii="宋体" w:hAnsi="宋体"/>
                <w:sz w:val="20"/>
                <w:szCs w:val="20"/>
                <w:lang w:val="en-US" w:eastAsia="zh-CN"/>
              </w:rPr>
              <w:t>研究生</w:t>
            </w:r>
          </w:p>
        </w:tc>
        <w:tc>
          <w:tcPr>
            <w:tcW w:w="1134" w:type="dxa"/>
            <w:tcBorders>
              <w:bottom w:val="single" w:color="auto" w:sz="4" w:space="0"/>
            </w:tcBorders>
            <w:vAlign w:val="center"/>
          </w:tcPr>
          <w:p>
            <w:pPr>
              <w:jc w:val="center"/>
              <w:rPr>
                <w:rFonts w:ascii="宋体" w:hAnsi="宋体"/>
                <w:sz w:val="20"/>
                <w:szCs w:val="20"/>
              </w:rPr>
            </w:pPr>
            <w: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3889"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r>
              <w:rPr>
                <w:rFonts w:hint="eastAsia" w:ascii="宋体" w:hAnsi="宋体"/>
                <w:sz w:val="20"/>
                <w:szCs w:val="20"/>
              </w:rPr>
              <w:t>2019.7</w:t>
            </w:r>
          </w:p>
        </w:tc>
        <w:tc>
          <w:tcPr>
            <w:tcW w:w="1590" w:type="dxa"/>
            <w:gridSpan w:val="3"/>
            <w:vAlign w:val="center"/>
          </w:tcPr>
          <w:p>
            <w:pPr>
              <w:jc w:val="center"/>
              <w:rPr>
                <w:rFonts w:ascii="宋体" w:hAnsi="宋体"/>
                <w:sz w:val="20"/>
                <w:szCs w:val="20"/>
              </w:rPr>
            </w:pPr>
            <w:r>
              <w:rPr>
                <w:rFonts w:hint="eastAsia" w:ascii="宋体" w:hAnsi="宋体"/>
                <w:sz w:val="20"/>
                <w:szCs w:val="20"/>
              </w:rPr>
              <w:t>2021.9</w:t>
            </w:r>
          </w:p>
        </w:tc>
        <w:tc>
          <w:tcPr>
            <w:tcW w:w="3889" w:type="dxa"/>
            <w:gridSpan w:val="3"/>
            <w:vAlign w:val="center"/>
          </w:tcPr>
          <w:p>
            <w:pPr>
              <w:jc w:val="center"/>
              <w:rPr>
                <w:rFonts w:ascii="宋体" w:hAnsi="宋体"/>
                <w:sz w:val="20"/>
                <w:szCs w:val="20"/>
              </w:rPr>
            </w:pPr>
            <w:r>
              <w:rPr>
                <w:rFonts w:hint="eastAsia" w:ascii="宋体" w:hAnsi="宋体"/>
                <w:sz w:val="20"/>
                <w:szCs w:val="20"/>
              </w:rPr>
              <w:t>哈尔滨理工大学</w:t>
            </w:r>
            <w:r>
              <w:rPr>
                <w:rFonts w:hint="eastAsia"/>
              </w:rPr>
              <w:t>机械动力工程学院</w:t>
            </w:r>
          </w:p>
        </w:tc>
        <w:tc>
          <w:tcPr>
            <w:tcW w:w="2552" w:type="dxa"/>
            <w:gridSpan w:val="3"/>
            <w:vAlign w:val="center"/>
          </w:tcPr>
          <w:p>
            <w:pPr>
              <w:jc w:val="center"/>
              <w:rPr>
                <w:rFonts w:ascii="宋体" w:hAnsi="宋体"/>
                <w:sz w:val="20"/>
                <w:szCs w:val="20"/>
              </w:rPr>
            </w:pPr>
            <w:r>
              <w:rPr>
                <w:rFonts w:hint="eastAsia" w:ascii="宋体" w:hAnsi="宋体"/>
                <w:sz w:val="20"/>
                <w:szCs w:val="20"/>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r>
              <w:rPr>
                <w:rFonts w:hint="eastAsia" w:ascii="宋体" w:hAnsi="宋体"/>
                <w:sz w:val="20"/>
                <w:szCs w:val="20"/>
              </w:rPr>
              <w:t>2021.9</w:t>
            </w:r>
          </w:p>
        </w:tc>
        <w:tc>
          <w:tcPr>
            <w:tcW w:w="1590" w:type="dxa"/>
            <w:gridSpan w:val="3"/>
            <w:vAlign w:val="center"/>
          </w:tcPr>
          <w:p>
            <w:pPr>
              <w:jc w:val="center"/>
              <w:rPr>
                <w:rFonts w:ascii="宋体" w:hAnsi="宋体"/>
                <w:sz w:val="20"/>
                <w:szCs w:val="20"/>
              </w:rPr>
            </w:pPr>
            <w:r>
              <w:rPr>
                <w:rFonts w:hint="eastAsia" w:ascii="宋体" w:hAnsi="宋体"/>
                <w:sz w:val="20"/>
                <w:szCs w:val="20"/>
              </w:rPr>
              <w:t>至今</w:t>
            </w:r>
          </w:p>
        </w:tc>
        <w:tc>
          <w:tcPr>
            <w:tcW w:w="3889" w:type="dxa"/>
            <w:gridSpan w:val="3"/>
            <w:vAlign w:val="center"/>
          </w:tcPr>
          <w:p>
            <w:pPr>
              <w:jc w:val="center"/>
              <w:rPr>
                <w:rFonts w:ascii="宋体" w:hAnsi="宋体"/>
                <w:sz w:val="20"/>
                <w:szCs w:val="20"/>
              </w:rPr>
            </w:pPr>
            <w:r>
              <w:rPr>
                <w:rFonts w:hint="eastAsia" w:ascii="宋体" w:hAnsi="宋体"/>
                <w:sz w:val="20"/>
                <w:szCs w:val="20"/>
              </w:rPr>
              <w:t>哈尔滨理工大学</w:t>
            </w:r>
            <w:r>
              <w:rPr>
                <w:rFonts w:hint="eastAsia"/>
              </w:rPr>
              <w:t>机械动力工程学院</w:t>
            </w:r>
          </w:p>
        </w:tc>
        <w:tc>
          <w:tcPr>
            <w:tcW w:w="2552" w:type="dxa"/>
            <w:gridSpan w:val="3"/>
            <w:vAlign w:val="center"/>
          </w:tcPr>
          <w:p>
            <w:pPr>
              <w:jc w:val="center"/>
              <w:rPr>
                <w:rFonts w:ascii="宋体" w:hAnsi="宋体"/>
                <w:sz w:val="20"/>
                <w:szCs w:val="20"/>
              </w:rPr>
            </w:pPr>
            <w:r>
              <w:rPr>
                <w:rFonts w:hint="eastAsia" w:ascii="宋体" w:hAnsi="宋体"/>
                <w:sz w:val="20"/>
                <w:szCs w:val="20"/>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ascii="宋体" w:hAnsi="宋体"/>
                <w:sz w:val="20"/>
                <w:szCs w:val="20"/>
              </w:rPr>
            </w:pPr>
          </w:p>
        </w:tc>
        <w:tc>
          <w:tcPr>
            <w:tcW w:w="1590" w:type="dxa"/>
            <w:gridSpan w:val="3"/>
            <w:tcBorders>
              <w:bottom w:val="single" w:color="auto" w:sz="4" w:space="0"/>
            </w:tcBorders>
            <w:vAlign w:val="center"/>
          </w:tcPr>
          <w:p>
            <w:pPr>
              <w:jc w:val="center"/>
              <w:rPr>
                <w:rFonts w:ascii="宋体" w:hAnsi="宋体"/>
                <w:sz w:val="20"/>
                <w:szCs w:val="20"/>
              </w:rPr>
            </w:pPr>
          </w:p>
        </w:tc>
        <w:tc>
          <w:tcPr>
            <w:tcW w:w="3889" w:type="dxa"/>
            <w:gridSpan w:val="3"/>
            <w:tcBorders>
              <w:bottom w:val="single" w:color="auto" w:sz="4" w:space="0"/>
            </w:tcBorders>
            <w:vAlign w:val="center"/>
          </w:tcPr>
          <w:p>
            <w:pPr>
              <w:jc w:val="center"/>
              <w:rPr>
                <w:rFonts w:ascii="宋体" w:hAnsi="宋体"/>
                <w:sz w:val="20"/>
                <w:szCs w:val="20"/>
              </w:rPr>
            </w:pPr>
          </w:p>
        </w:tc>
        <w:tc>
          <w:tcPr>
            <w:tcW w:w="2552" w:type="dxa"/>
            <w:gridSpan w:val="3"/>
            <w:tcBorders>
              <w:bottom w:val="single" w:color="auto" w:sz="4" w:space="0"/>
            </w:tcBorders>
            <w:vAlign w:val="center"/>
          </w:tcPr>
          <w:p>
            <w:pPr>
              <w:jc w:val="center"/>
              <w:rPr>
                <w:rFonts w:ascii="宋体" w:hAnsi="宋体"/>
                <w:sz w:val="20"/>
                <w:szCs w:val="20"/>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ascii="仿宋" w:hAnsi="仿宋" w:eastAsia="仿宋"/>
                <w:sz w:val="20"/>
                <w:szCs w:val="20"/>
              </w:rPr>
              <w:t>2020</w:t>
            </w:r>
            <w:r>
              <w:rPr>
                <w:rFonts w:hint="eastAsia" w:ascii="仿宋" w:hAnsi="仿宋" w:eastAsia="仿宋"/>
                <w:sz w:val="20"/>
                <w:szCs w:val="20"/>
              </w:rPr>
              <w:t>春</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工程制图基础</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3</w:t>
            </w:r>
            <w:r>
              <w:rPr>
                <w:rFonts w:ascii="仿宋" w:hAnsi="仿宋" w:eastAsia="仿宋"/>
                <w:sz w:val="20"/>
                <w:szCs w:val="20"/>
              </w:rPr>
              <w:t>2</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2</w:t>
            </w:r>
            <w:r>
              <w:rPr>
                <w:rFonts w:hint="eastAsia" w:ascii="仿宋" w:hAnsi="仿宋" w:eastAsia="仿宋"/>
                <w:sz w:val="20"/>
                <w:szCs w:val="20"/>
              </w:rPr>
              <w:t>个班级）</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hint="eastAsia" w:ascii="仿宋" w:hAnsi="仿宋" w:eastAsia="仿宋"/>
                <w:sz w:val="20"/>
                <w:szCs w:val="20"/>
              </w:rPr>
            </w:pPr>
            <w:r>
              <w:rPr>
                <w:rFonts w:hint="eastAsia" w:ascii="仿宋" w:hAnsi="仿宋" w:eastAsia="仿宋"/>
                <w:sz w:val="20"/>
                <w:szCs w:val="20"/>
              </w:rPr>
              <w:t>2</w:t>
            </w:r>
            <w:r>
              <w:rPr>
                <w:rFonts w:ascii="仿宋" w:hAnsi="仿宋" w:eastAsia="仿宋"/>
                <w:sz w:val="20"/>
                <w:szCs w:val="20"/>
              </w:rPr>
              <w:t>020</w:t>
            </w:r>
            <w:r>
              <w:rPr>
                <w:rFonts w:hint="eastAsia" w:ascii="仿宋" w:hAnsi="仿宋" w:eastAsia="仿宋"/>
                <w:sz w:val="20"/>
                <w:szCs w:val="20"/>
              </w:rPr>
              <w:t>秋</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机械制图</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3</w:t>
            </w:r>
            <w:r>
              <w:rPr>
                <w:rFonts w:ascii="仿宋" w:hAnsi="仿宋" w:eastAsia="仿宋"/>
                <w:sz w:val="20"/>
                <w:szCs w:val="20"/>
              </w:rPr>
              <w:t>2</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2</w:t>
            </w:r>
            <w:r>
              <w:rPr>
                <w:rFonts w:hint="eastAsia" w:ascii="仿宋" w:hAnsi="仿宋" w:eastAsia="仿宋"/>
                <w:sz w:val="20"/>
                <w:szCs w:val="20"/>
              </w:rPr>
              <w:t>个班级）</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020</w:t>
            </w:r>
            <w:r>
              <w:rPr>
                <w:rFonts w:hint="eastAsia" w:ascii="仿宋" w:hAnsi="仿宋" w:eastAsia="仿宋"/>
                <w:sz w:val="20"/>
                <w:szCs w:val="20"/>
              </w:rPr>
              <w:t>秋</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工程制图</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3</w:t>
            </w:r>
            <w:r>
              <w:rPr>
                <w:rFonts w:ascii="仿宋" w:hAnsi="仿宋" w:eastAsia="仿宋"/>
                <w:sz w:val="20"/>
                <w:szCs w:val="20"/>
              </w:rPr>
              <w:t>2</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4</w:t>
            </w:r>
            <w:r>
              <w:rPr>
                <w:rFonts w:hint="eastAsia" w:ascii="仿宋" w:hAnsi="仿宋" w:eastAsia="仿宋"/>
                <w:sz w:val="20"/>
                <w:szCs w:val="20"/>
              </w:rPr>
              <w:t>个班级）</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021</w:t>
            </w:r>
            <w:r>
              <w:rPr>
                <w:rFonts w:hint="eastAsia" w:ascii="仿宋" w:hAnsi="仿宋" w:eastAsia="仿宋"/>
                <w:sz w:val="20"/>
                <w:szCs w:val="20"/>
              </w:rPr>
              <w:t>春</w:t>
            </w:r>
          </w:p>
        </w:tc>
        <w:tc>
          <w:tcPr>
            <w:tcW w:w="2720"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工程制图基础</w:t>
            </w:r>
          </w:p>
        </w:tc>
        <w:tc>
          <w:tcPr>
            <w:tcW w:w="1028"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3</w:t>
            </w:r>
            <w:r>
              <w:rPr>
                <w:rFonts w:ascii="仿宋" w:hAnsi="仿宋" w:eastAsia="仿宋"/>
                <w:sz w:val="20"/>
                <w:szCs w:val="20"/>
              </w:rPr>
              <w:t>2</w:t>
            </w:r>
          </w:p>
        </w:tc>
        <w:tc>
          <w:tcPr>
            <w:tcW w:w="2467" w:type="dxa"/>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2</w:t>
            </w:r>
            <w:r>
              <w:rPr>
                <w:rFonts w:hint="eastAsia" w:ascii="仿宋" w:hAnsi="仿宋" w:eastAsia="仿宋"/>
                <w:sz w:val="20"/>
                <w:szCs w:val="20"/>
              </w:rPr>
              <w:t>个班级）</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021</w:t>
            </w:r>
            <w:r>
              <w:rPr>
                <w:rFonts w:hint="eastAsia" w:ascii="仿宋" w:hAnsi="仿宋" w:eastAsia="仿宋"/>
                <w:sz w:val="20"/>
                <w:szCs w:val="20"/>
              </w:rPr>
              <w:t>秋</w:t>
            </w:r>
          </w:p>
        </w:tc>
        <w:tc>
          <w:tcPr>
            <w:tcW w:w="2720"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工程制图</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3</w:t>
            </w:r>
            <w:r>
              <w:rPr>
                <w:rFonts w:ascii="仿宋" w:hAnsi="仿宋" w:eastAsia="仿宋"/>
                <w:sz w:val="20"/>
                <w:szCs w:val="20"/>
              </w:rPr>
              <w:t>2</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4</w:t>
            </w:r>
            <w:r>
              <w:rPr>
                <w:rFonts w:hint="eastAsia" w:ascii="仿宋" w:hAnsi="仿宋" w:eastAsia="仿宋"/>
                <w:sz w:val="20"/>
                <w:szCs w:val="20"/>
              </w:rPr>
              <w:t>个班级）</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hint="eastAsia" w:ascii="仿宋" w:hAnsi="仿宋" w:eastAsia="仿宋"/>
                <w:sz w:val="20"/>
                <w:szCs w:val="20"/>
              </w:rPr>
            </w:pPr>
            <w:r>
              <w:rPr>
                <w:rFonts w:hint="eastAsia" w:ascii="仿宋" w:hAnsi="仿宋" w:eastAsia="仿宋"/>
                <w:sz w:val="20"/>
                <w:szCs w:val="20"/>
              </w:rPr>
              <w:t>2</w:t>
            </w:r>
            <w:r>
              <w:rPr>
                <w:rFonts w:ascii="仿宋" w:hAnsi="仿宋" w:eastAsia="仿宋"/>
                <w:sz w:val="20"/>
                <w:szCs w:val="20"/>
              </w:rPr>
              <w:t>021</w:t>
            </w:r>
            <w:r>
              <w:rPr>
                <w:rFonts w:hint="eastAsia" w:ascii="仿宋" w:hAnsi="仿宋" w:eastAsia="仿宋"/>
                <w:sz w:val="20"/>
                <w:szCs w:val="20"/>
              </w:rPr>
              <w:t>秋</w:t>
            </w:r>
          </w:p>
        </w:tc>
        <w:tc>
          <w:tcPr>
            <w:tcW w:w="2720"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机械制图-</w:t>
            </w:r>
            <w:r>
              <w:rPr>
                <w:rFonts w:eastAsia="仿宋"/>
                <w:sz w:val="20"/>
                <w:szCs w:val="20"/>
              </w:rPr>
              <w:t>Ⅰ</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3</w:t>
            </w:r>
            <w:r>
              <w:rPr>
                <w:rFonts w:ascii="仿宋" w:hAnsi="仿宋" w:eastAsia="仿宋"/>
                <w:sz w:val="20"/>
                <w:szCs w:val="20"/>
              </w:rPr>
              <w:t>2</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1</w:t>
            </w:r>
            <w:r>
              <w:rPr>
                <w:rFonts w:hint="eastAsia" w:ascii="仿宋" w:hAnsi="仿宋" w:eastAsia="仿宋"/>
                <w:sz w:val="20"/>
                <w:szCs w:val="20"/>
              </w:rPr>
              <w:t>个班级）</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hint="eastAsia" w:ascii="仿宋" w:hAnsi="仿宋" w:eastAsia="仿宋"/>
                <w:sz w:val="20"/>
                <w:szCs w:val="20"/>
              </w:rPr>
            </w:pPr>
            <w:r>
              <w:rPr>
                <w:rFonts w:hint="eastAsia" w:ascii="仿宋" w:hAnsi="仿宋" w:eastAsia="仿宋"/>
                <w:sz w:val="20"/>
                <w:szCs w:val="20"/>
              </w:rPr>
              <w:t>2</w:t>
            </w:r>
            <w:r>
              <w:rPr>
                <w:rFonts w:ascii="仿宋" w:hAnsi="仿宋" w:eastAsia="仿宋"/>
                <w:sz w:val="20"/>
                <w:szCs w:val="20"/>
              </w:rPr>
              <w:t>021</w:t>
            </w:r>
            <w:r>
              <w:rPr>
                <w:rFonts w:hint="eastAsia" w:ascii="仿宋" w:hAnsi="仿宋" w:eastAsia="仿宋"/>
                <w:sz w:val="20"/>
                <w:szCs w:val="20"/>
              </w:rPr>
              <w:t>秋</w:t>
            </w:r>
          </w:p>
        </w:tc>
        <w:tc>
          <w:tcPr>
            <w:tcW w:w="2720"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机械制图</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3</w:t>
            </w:r>
            <w:r>
              <w:rPr>
                <w:rFonts w:ascii="仿宋" w:hAnsi="仿宋" w:eastAsia="仿宋"/>
                <w:sz w:val="20"/>
                <w:szCs w:val="20"/>
              </w:rPr>
              <w:t>2</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1</w:t>
            </w:r>
            <w:r>
              <w:rPr>
                <w:rFonts w:hint="eastAsia" w:ascii="仿宋" w:hAnsi="仿宋" w:eastAsia="仿宋"/>
                <w:sz w:val="20"/>
                <w:szCs w:val="20"/>
              </w:rPr>
              <w:t>个班级）</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022</w:t>
            </w:r>
            <w:r>
              <w:rPr>
                <w:rFonts w:hint="eastAsia" w:ascii="仿宋" w:hAnsi="仿宋" w:eastAsia="仿宋"/>
                <w:sz w:val="20"/>
                <w:szCs w:val="20"/>
              </w:rPr>
              <w:t>春</w:t>
            </w:r>
          </w:p>
        </w:tc>
        <w:tc>
          <w:tcPr>
            <w:tcW w:w="2720"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机械制图-</w:t>
            </w:r>
            <w:r>
              <w:rPr>
                <w:rFonts w:eastAsia="仿宋"/>
                <w:sz w:val="20"/>
                <w:szCs w:val="20"/>
              </w:rPr>
              <w:t>Ⅱ</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ascii="仿宋" w:hAnsi="仿宋" w:eastAsia="仿宋"/>
                <w:sz w:val="20"/>
                <w:szCs w:val="20"/>
              </w:rPr>
              <w:t>32</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1</w:t>
            </w:r>
            <w:r>
              <w:rPr>
                <w:rFonts w:hint="eastAsia" w:ascii="仿宋" w:hAnsi="仿宋" w:eastAsia="仿宋"/>
                <w:sz w:val="20"/>
                <w:szCs w:val="20"/>
              </w:rPr>
              <w:t>个班级）</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022</w:t>
            </w:r>
            <w:r>
              <w:rPr>
                <w:rFonts w:hint="eastAsia" w:ascii="仿宋" w:hAnsi="仿宋" w:eastAsia="仿宋"/>
                <w:sz w:val="20"/>
                <w:szCs w:val="20"/>
              </w:rPr>
              <w:t>春</w:t>
            </w:r>
          </w:p>
        </w:tc>
        <w:tc>
          <w:tcPr>
            <w:tcW w:w="2720"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工程制图基础</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3</w:t>
            </w:r>
            <w:r>
              <w:rPr>
                <w:rFonts w:ascii="仿宋" w:hAnsi="仿宋" w:eastAsia="仿宋"/>
                <w:sz w:val="20"/>
                <w:szCs w:val="20"/>
              </w:rPr>
              <w:t>2</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2</w:t>
            </w:r>
            <w:r>
              <w:rPr>
                <w:rFonts w:hint="eastAsia" w:ascii="仿宋" w:hAnsi="仿宋" w:eastAsia="仿宋"/>
                <w:sz w:val="20"/>
                <w:szCs w:val="20"/>
              </w:rPr>
              <w:t>个班级）</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022</w:t>
            </w:r>
            <w:r>
              <w:rPr>
                <w:rFonts w:hint="eastAsia" w:ascii="仿宋" w:hAnsi="仿宋" w:eastAsia="仿宋"/>
                <w:sz w:val="20"/>
                <w:szCs w:val="20"/>
              </w:rPr>
              <w:t>春</w:t>
            </w:r>
          </w:p>
        </w:tc>
        <w:tc>
          <w:tcPr>
            <w:tcW w:w="2720"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实验设计与数字化测量技术</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8</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硕士生</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022</w:t>
            </w:r>
            <w:r>
              <w:rPr>
                <w:rFonts w:hint="eastAsia" w:ascii="仿宋" w:hAnsi="仿宋" w:eastAsia="仿宋"/>
                <w:sz w:val="20"/>
                <w:szCs w:val="20"/>
              </w:rPr>
              <w:t>秋</w:t>
            </w:r>
          </w:p>
        </w:tc>
        <w:tc>
          <w:tcPr>
            <w:tcW w:w="2720"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工程制图</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3</w:t>
            </w:r>
            <w:r>
              <w:rPr>
                <w:rFonts w:ascii="仿宋" w:hAnsi="仿宋" w:eastAsia="仿宋"/>
                <w:sz w:val="20"/>
                <w:szCs w:val="20"/>
              </w:rPr>
              <w:t>2</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2</w:t>
            </w:r>
            <w:r>
              <w:rPr>
                <w:rFonts w:hint="eastAsia" w:ascii="仿宋" w:hAnsi="仿宋" w:eastAsia="仿宋"/>
                <w:sz w:val="20"/>
                <w:szCs w:val="20"/>
              </w:rPr>
              <w:t>个班级）</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022</w:t>
            </w:r>
            <w:r>
              <w:rPr>
                <w:rFonts w:hint="eastAsia" w:ascii="仿宋" w:hAnsi="仿宋" w:eastAsia="仿宋"/>
                <w:sz w:val="20"/>
                <w:szCs w:val="20"/>
              </w:rPr>
              <w:t>秋</w:t>
            </w:r>
          </w:p>
        </w:tc>
        <w:tc>
          <w:tcPr>
            <w:tcW w:w="2720"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工程制图</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ascii="仿宋" w:hAnsi="仿宋" w:eastAsia="仿宋"/>
                <w:sz w:val="20"/>
                <w:szCs w:val="20"/>
              </w:rPr>
              <w:t>40</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2</w:t>
            </w:r>
            <w:r>
              <w:rPr>
                <w:rFonts w:hint="eastAsia" w:ascii="仿宋" w:hAnsi="仿宋" w:eastAsia="仿宋"/>
                <w:sz w:val="20"/>
                <w:szCs w:val="20"/>
              </w:rPr>
              <w:t>个班级）</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023</w:t>
            </w:r>
            <w:r>
              <w:rPr>
                <w:rFonts w:hint="eastAsia" w:ascii="仿宋" w:hAnsi="仿宋" w:eastAsia="仿宋"/>
                <w:sz w:val="20"/>
                <w:szCs w:val="20"/>
              </w:rPr>
              <w:t>春</w:t>
            </w:r>
          </w:p>
        </w:tc>
        <w:tc>
          <w:tcPr>
            <w:tcW w:w="2720"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实验设计与数字化测量技术</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8</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硕士生</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023</w:t>
            </w:r>
            <w:r>
              <w:rPr>
                <w:rFonts w:hint="eastAsia" w:ascii="仿宋" w:hAnsi="仿宋" w:eastAsia="仿宋"/>
                <w:sz w:val="20"/>
                <w:szCs w:val="20"/>
              </w:rPr>
              <w:t>秋</w:t>
            </w:r>
          </w:p>
        </w:tc>
        <w:tc>
          <w:tcPr>
            <w:tcW w:w="2720"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工程制图基础</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3</w:t>
            </w:r>
            <w:r>
              <w:rPr>
                <w:rFonts w:ascii="仿宋" w:hAnsi="仿宋" w:eastAsia="仿宋"/>
                <w:sz w:val="20"/>
                <w:szCs w:val="20"/>
              </w:rPr>
              <w:t>2</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2</w:t>
            </w:r>
            <w:r>
              <w:rPr>
                <w:rFonts w:hint="eastAsia" w:ascii="仿宋" w:hAnsi="仿宋" w:eastAsia="仿宋"/>
                <w:sz w:val="20"/>
                <w:szCs w:val="20"/>
              </w:rPr>
              <w:t>个班级）</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023</w:t>
            </w:r>
            <w:r>
              <w:rPr>
                <w:rFonts w:hint="eastAsia" w:ascii="仿宋" w:hAnsi="仿宋" w:eastAsia="仿宋"/>
                <w:sz w:val="20"/>
                <w:szCs w:val="20"/>
              </w:rPr>
              <w:t>秋</w:t>
            </w:r>
          </w:p>
        </w:tc>
        <w:tc>
          <w:tcPr>
            <w:tcW w:w="2720"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工程制图</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ascii="仿宋" w:hAnsi="仿宋" w:eastAsia="仿宋"/>
                <w:sz w:val="20"/>
                <w:szCs w:val="20"/>
              </w:rPr>
              <w:t>48</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2</w:t>
            </w:r>
            <w:r>
              <w:rPr>
                <w:rFonts w:hint="eastAsia" w:ascii="仿宋" w:hAnsi="仿宋" w:eastAsia="仿宋"/>
                <w:sz w:val="20"/>
                <w:szCs w:val="20"/>
              </w:rPr>
              <w:t>个班级）</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2</w:t>
            </w:r>
            <w:r>
              <w:rPr>
                <w:rFonts w:ascii="仿宋" w:hAnsi="仿宋" w:eastAsia="仿宋"/>
                <w:sz w:val="20"/>
                <w:szCs w:val="20"/>
              </w:rPr>
              <w:t>023</w:t>
            </w:r>
            <w:r>
              <w:rPr>
                <w:rFonts w:hint="eastAsia" w:ascii="仿宋" w:hAnsi="仿宋" w:eastAsia="仿宋"/>
                <w:sz w:val="20"/>
                <w:szCs w:val="20"/>
              </w:rPr>
              <w:t>秋</w:t>
            </w:r>
          </w:p>
        </w:tc>
        <w:tc>
          <w:tcPr>
            <w:tcW w:w="2720"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工程制图</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ascii="仿宋" w:hAnsi="仿宋" w:eastAsia="仿宋"/>
                <w:sz w:val="20"/>
                <w:szCs w:val="20"/>
              </w:rPr>
              <w:t>40</w:t>
            </w:r>
          </w:p>
        </w:tc>
        <w:tc>
          <w:tcPr>
            <w:tcW w:w="2467"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本科生（</w:t>
            </w:r>
            <w:r>
              <w:rPr>
                <w:rFonts w:ascii="仿宋" w:hAnsi="仿宋" w:eastAsia="仿宋"/>
                <w:sz w:val="20"/>
                <w:szCs w:val="20"/>
              </w:rPr>
              <w:t>1</w:t>
            </w:r>
            <w:r>
              <w:rPr>
                <w:rFonts w:hint="eastAsia" w:ascii="仿宋" w:hAnsi="仿宋" w:eastAsia="仿宋"/>
                <w:sz w:val="20"/>
                <w:szCs w:val="20"/>
              </w:rPr>
              <w:t>个班级）</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hint="eastAsia" w:ascii="仿宋" w:hAnsi="仿宋" w:eastAsia="仿宋"/>
                <w:sz w:val="20"/>
                <w:szCs w:val="20"/>
              </w:rPr>
            </w:pPr>
            <w:r>
              <w:rPr>
                <w:rFonts w:hint="eastAsia" w:ascii="仿宋" w:hAnsi="仿宋" w:eastAsia="仿宋"/>
                <w:sz w:val="20"/>
                <w:szCs w:val="20"/>
              </w:rPr>
              <w:t>2</w:t>
            </w:r>
            <w:r>
              <w:rPr>
                <w:rFonts w:ascii="仿宋" w:hAnsi="仿宋" w:eastAsia="仿宋"/>
                <w:sz w:val="20"/>
                <w:szCs w:val="20"/>
              </w:rPr>
              <w:t>024</w:t>
            </w:r>
            <w:r>
              <w:rPr>
                <w:rFonts w:hint="eastAsia" w:ascii="仿宋" w:hAnsi="仿宋" w:eastAsia="仿宋"/>
                <w:sz w:val="20"/>
                <w:szCs w:val="20"/>
              </w:rPr>
              <w:t>春</w:t>
            </w:r>
          </w:p>
        </w:tc>
        <w:tc>
          <w:tcPr>
            <w:tcW w:w="2720" w:type="dxa"/>
            <w:tcBorders>
              <w:bottom w:val="single" w:color="auto" w:sz="4" w:space="0"/>
            </w:tcBorders>
            <w:vAlign w:val="center"/>
          </w:tcPr>
          <w:p>
            <w:pPr>
              <w:spacing w:line="240" w:lineRule="exact"/>
              <w:jc w:val="center"/>
              <w:rPr>
                <w:rFonts w:hint="eastAsia" w:ascii="仿宋" w:hAnsi="仿宋" w:eastAsia="仿宋"/>
                <w:sz w:val="20"/>
                <w:szCs w:val="20"/>
              </w:rPr>
            </w:pPr>
            <w:r>
              <w:rPr>
                <w:rFonts w:hint="eastAsia" w:ascii="仿宋" w:hAnsi="仿宋" w:eastAsia="仿宋"/>
                <w:sz w:val="20"/>
                <w:szCs w:val="20"/>
              </w:rPr>
              <w:t>现代金属切削理论与刀具技术</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8</w:t>
            </w:r>
          </w:p>
        </w:tc>
        <w:tc>
          <w:tcPr>
            <w:tcW w:w="2467" w:type="dxa"/>
            <w:tcBorders>
              <w:bottom w:val="single" w:color="auto" w:sz="4" w:space="0"/>
            </w:tcBorders>
            <w:vAlign w:val="center"/>
          </w:tcPr>
          <w:p>
            <w:pPr>
              <w:spacing w:line="240" w:lineRule="exact"/>
              <w:jc w:val="center"/>
              <w:rPr>
                <w:rFonts w:hint="eastAsia" w:ascii="仿宋" w:hAnsi="仿宋" w:eastAsia="仿宋"/>
                <w:sz w:val="20"/>
                <w:szCs w:val="20"/>
              </w:rPr>
            </w:pPr>
            <w:r>
              <w:rPr>
                <w:rFonts w:hint="eastAsia" w:ascii="仿宋" w:hAnsi="仿宋" w:eastAsia="仿宋"/>
                <w:sz w:val="20"/>
                <w:szCs w:val="20"/>
              </w:rPr>
              <w:t>硕士生</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hint="eastAsia" w:ascii="仿宋" w:hAnsi="仿宋" w:eastAsia="仿宋"/>
                <w:sz w:val="20"/>
                <w:szCs w:val="20"/>
              </w:rPr>
            </w:pPr>
            <w:r>
              <w:rPr>
                <w:rFonts w:hint="eastAsia" w:ascii="仿宋" w:hAnsi="仿宋" w:eastAsia="仿宋"/>
                <w:sz w:val="20"/>
                <w:szCs w:val="20"/>
              </w:rPr>
              <w:t>2</w:t>
            </w:r>
            <w:r>
              <w:rPr>
                <w:rFonts w:ascii="仿宋" w:hAnsi="仿宋" w:eastAsia="仿宋"/>
                <w:sz w:val="20"/>
                <w:szCs w:val="20"/>
              </w:rPr>
              <w:t>024</w:t>
            </w:r>
            <w:r>
              <w:rPr>
                <w:rFonts w:hint="eastAsia" w:ascii="仿宋" w:hAnsi="仿宋" w:eastAsia="仿宋"/>
                <w:sz w:val="20"/>
                <w:szCs w:val="20"/>
              </w:rPr>
              <w:t>春</w:t>
            </w:r>
          </w:p>
        </w:tc>
        <w:tc>
          <w:tcPr>
            <w:tcW w:w="2720" w:type="dxa"/>
            <w:tcBorders>
              <w:bottom w:val="single" w:color="auto" w:sz="4" w:space="0"/>
            </w:tcBorders>
            <w:vAlign w:val="center"/>
          </w:tcPr>
          <w:p>
            <w:pPr>
              <w:spacing w:line="240" w:lineRule="exact"/>
              <w:jc w:val="center"/>
              <w:rPr>
                <w:rFonts w:hint="eastAsia" w:ascii="仿宋" w:hAnsi="仿宋" w:eastAsia="仿宋"/>
                <w:sz w:val="20"/>
                <w:szCs w:val="20"/>
              </w:rPr>
            </w:pPr>
            <w:r>
              <w:rPr>
                <w:rFonts w:hint="eastAsia" w:ascii="仿宋" w:hAnsi="仿宋" w:eastAsia="仿宋"/>
                <w:sz w:val="20"/>
                <w:szCs w:val="20"/>
              </w:rPr>
              <w:t>实验设计与数字化测量技术</w:t>
            </w:r>
          </w:p>
        </w:tc>
        <w:tc>
          <w:tcPr>
            <w:tcW w:w="1028" w:type="dxa"/>
            <w:tcBorders>
              <w:bottom w:val="single" w:color="auto" w:sz="4" w:space="0"/>
            </w:tcBorders>
            <w:vAlign w:val="center"/>
          </w:tcPr>
          <w:p>
            <w:pPr>
              <w:spacing w:line="240" w:lineRule="exact"/>
              <w:jc w:val="center"/>
              <w:rPr>
                <w:rFonts w:ascii="仿宋" w:hAnsi="仿宋" w:eastAsia="仿宋"/>
                <w:sz w:val="20"/>
                <w:szCs w:val="20"/>
              </w:rPr>
            </w:pPr>
            <w:r>
              <w:rPr>
                <w:rFonts w:hint="eastAsia" w:ascii="仿宋" w:hAnsi="仿宋" w:eastAsia="仿宋"/>
                <w:sz w:val="20"/>
                <w:szCs w:val="20"/>
              </w:rPr>
              <w:t>8</w:t>
            </w:r>
          </w:p>
        </w:tc>
        <w:tc>
          <w:tcPr>
            <w:tcW w:w="2467" w:type="dxa"/>
            <w:tcBorders>
              <w:bottom w:val="single" w:color="auto" w:sz="4" w:space="0"/>
            </w:tcBorders>
            <w:vAlign w:val="center"/>
          </w:tcPr>
          <w:p>
            <w:pPr>
              <w:spacing w:line="240" w:lineRule="exact"/>
              <w:jc w:val="center"/>
              <w:rPr>
                <w:rFonts w:hint="eastAsia" w:ascii="仿宋" w:hAnsi="仿宋" w:eastAsia="仿宋"/>
                <w:sz w:val="20"/>
                <w:szCs w:val="20"/>
              </w:rPr>
            </w:pPr>
            <w:r>
              <w:rPr>
                <w:rFonts w:hint="eastAsia" w:ascii="仿宋" w:hAnsi="仿宋" w:eastAsia="仿宋"/>
                <w:sz w:val="20"/>
                <w:szCs w:val="20"/>
              </w:rPr>
              <w:t>硕士生</w:t>
            </w: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3" w:name="_Hlk71557908"/>
      <w:r>
        <w:rPr>
          <w:rFonts w:hint="eastAsia" w:ascii="仿宋" w:hAnsi="仿宋" w:eastAsia="仿宋"/>
          <w:b/>
          <w:bCs/>
          <w:sz w:val="28"/>
          <w:szCs w:val="28"/>
        </w:rPr>
        <w:t>.相应行业一年及以上工作经验或具有相关职业资格证书情况</w:t>
      </w:r>
      <w:bookmarkEnd w:id="3"/>
      <w:r>
        <w:rPr>
          <w:rFonts w:hint="eastAsia" w:ascii="仿宋" w:hAnsi="仿宋" w:eastAsia="仿宋"/>
          <w:b/>
          <w:bCs/>
          <w:sz w:val="28"/>
          <w:szCs w:val="28"/>
        </w:rPr>
        <w:t>（申报专业学位导师资格填写）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tcPr>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2</w:t>
            </w:r>
            <w:r>
              <w:rPr>
                <w:rFonts w:ascii="仿宋" w:hAnsi="仿宋" w:eastAsia="仿宋"/>
                <w:bCs/>
                <w:kern w:val="0"/>
                <w:sz w:val="20"/>
                <w:szCs w:val="20"/>
              </w:rPr>
              <w:t>02</w:t>
            </w:r>
            <w:r>
              <w:rPr>
                <w:rFonts w:hint="eastAsia" w:ascii="仿宋" w:hAnsi="仿宋" w:eastAsia="仿宋"/>
                <w:bCs/>
                <w:kern w:val="0"/>
                <w:sz w:val="20"/>
                <w:szCs w:val="20"/>
                <w:lang w:val="en-US" w:eastAsia="zh-CN"/>
              </w:rPr>
              <w:t>0</w:t>
            </w:r>
            <w:r>
              <w:rPr>
                <w:rFonts w:hint="eastAsia" w:ascii="仿宋" w:hAnsi="仿宋" w:eastAsia="仿宋"/>
                <w:bCs/>
                <w:kern w:val="0"/>
                <w:sz w:val="20"/>
                <w:szCs w:val="20"/>
              </w:rPr>
              <w:t>年</w:t>
            </w:r>
            <w:r>
              <w:rPr>
                <w:rFonts w:hint="eastAsia" w:ascii="仿宋" w:hAnsi="仿宋" w:eastAsia="仿宋"/>
                <w:bCs/>
                <w:kern w:val="0"/>
                <w:sz w:val="20"/>
                <w:szCs w:val="20"/>
                <w:lang w:val="en-US" w:eastAsia="zh-CN"/>
              </w:rPr>
              <w:t>5</w:t>
            </w:r>
            <w:r>
              <w:rPr>
                <w:rFonts w:hint="eastAsia" w:ascii="仿宋" w:hAnsi="仿宋" w:eastAsia="仿宋"/>
                <w:bCs/>
                <w:kern w:val="0"/>
                <w:sz w:val="20"/>
                <w:szCs w:val="20"/>
              </w:rPr>
              <w:t>月</w:t>
            </w: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机械工程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2023</w:t>
            </w:r>
          </w:p>
        </w:tc>
        <w:tc>
          <w:tcPr>
            <w:tcW w:w="4962" w:type="dxa"/>
            <w:gridSpan w:val="2"/>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2024</w:t>
            </w:r>
          </w:p>
        </w:tc>
        <w:tc>
          <w:tcPr>
            <w:tcW w:w="4962" w:type="dxa"/>
            <w:gridSpan w:val="2"/>
            <w:vAlign w:val="center"/>
          </w:tcPr>
          <w:p>
            <w:pPr>
              <w:adjustRightInd w:val="0"/>
              <w:spacing w:line="440" w:lineRule="exact"/>
              <w:jc w:val="center"/>
              <w:rPr>
                <w:rFonts w:ascii="仿宋" w:hAnsi="仿宋" w:eastAsia="仿宋"/>
                <w:bCs/>
                <w:kern w:val="0"/>
                <w:sz w:val="20"/>
                <w:szCs w:val="20"/>
              </w:rPr>
            </w:pPr>
            <w:r>
              <w:rPr>
                <w:rFonts w:ascii="仿宋" w:hAnsi="仿宋" w:eastAsia="仿宋"/>
                <w:bCs/>
                <w:kern w:val="0"/>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ind w:firstLine="480" w:firstLineChars="200"/>
              <w:rPr>
                <w:rFonts w:hint="eastAsia" w:ascii="仿宋" w:hAnsi="仿宋" w:eastAsia="仿宋"/>
                <w:bCs/>
                <w:kern w:val="0"/>
                <w:sz w:val="24"/>
              </w:rPr>
            </w:pPr>
            <w:r>
              <w:rPr>
                <w:rFonts w:hint="eastAsia" w:ascii="仿宋" w:hAnsi="仿宋" w:eastAsia="仿宋"/>
                <w:bCs/>
                <w:kern w:val="0"/>
                <w:sz w:val="24"/>
              </w:rPr>
              <w:t>在参与研究生课程教学方面，我承担了硕士生课程《实验设计与数字化测量技术》和《实验设计与数字化测量技术》部分教学内容。我负责设计和准备课程内容，包括教学大纲、讲义和实验材料，并通过翻转课堂、参观讲解以及实验室实践等多种方式进行授课。在协助指导博士生方面，我参与指导了杨树财教授名下博士生，该博士生以我主持的青年科学基金为基础，完成博士课题。同时，我还关注学生的职业发展和情感支持，提供就业咨询和心理辅导。评估学生的学习成果是通过设计考试和项目来完成的，我确保及时向学生提供详细的反馈，促使在学术上取得进步。与博士生的共同研究和学术成果发表也是我的重要职责之一，我们一起撰写科研论文并参加相关学术会议。此外，我通过参加研讨会不断提升自己的教学和研究技能，定期反思和调整教学方法，以确保教学质量和满足学生的需求。这些经历不仅促进了学生的学术和职业发展，也极大地丰富了我的教学和研究经验。</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rPr>
          <w:rFonts w:ascii="仿宋" w:hAnsi="仿宋" w:eastAsia="仿宋"/>
          <w:b/>
          <w:bCs/>
          <w:sz w:val="28"/>
          <w:szCs w:val="28"/>
          <w:highlight w:val="none"/>
        </w:rPr>
      </w:pPr>
      <w:bookmarkStart w:id="6" w:name="_Hlk71636369"/>
      <w:r>
        <w:rPr>
          <w:rFonts w:hint="eastAsia" w:ascii="仿宋" w:hAnsi="仿宋" w:eastAsia="仿宋"/>
          <w:b/>
          <w:bCs/>
          <w:sz w:val="28"/>
          <w:szCs w:val="28"/>
          <w:highlight w:val="none"/>
        </w:rPr>
        <w:t>5.近五年最具代表性</w:t>
      </w:r>
      <w:bookmarkStart w:id="7" w:name="_Hlk71700584"/>
      <w:r>
        <w:rPr>
          <w:rFonts w:hint="eastAsia" w:ascii="仿宋" w:hAnsi="仿宋" w:eastAsia="仿宋"/>
          <w:b/>
          <w:bCs/>
          <w:sz w:val="28"/>
          <w:szCs w:val="28"/>
          <w:highlight w:val="none"/>
        </w:rPr>
        <w:t>科研成果</w:t>
      </w:r>
      <w:bookmarkEnd w:id="7"/>
      <w:r>
        <w:rPr>
          <w:rFonts w:hint="eastAsia" w:ascii="仿宋" w:hAnsi="仿宋" w:eastAsia="仿宋"/>
          <w:b/>
          <w:bCs/>
          <w:sz w:val="28"/>
          <w:szCs w:val="28"/>
          <w:highlight w:val="none"/>
        </w:rPr>
        <w:t>（限填五项）</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8" w:name="_Hlk71700967"/>
            <w:r>
              <w:rPr>
                <w:rFonts w:hint="eastAsia" w:ascii="仿宋" w:hAnsi="仿宋" w:eastAsia="仿宋"/>
                <w:bCs/>
                <w:sz w:val="24"/>
              </w:rPr>
              <w:t>学术论文、专著、获奖、专利</w:t>
            </w:r>
            <w:bookmarkEnd w:id="8"/>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kern w:val="0"/>
                <w:sz w:val="20"/>
                <w:szCs w:val="20"/>
                <w:lang w:eastAsia="zh-CN"/>
              </w:rPr>
            </w:pPr>
            <w:r>
              <w:rPr>
                <w:rFonts w:hint="eastAsia" w:ascii="仿宋" w:hAnsi="仿宋" w:eastAsia="仿宋"/>
                <w:bCs/>
                <w:kern w:val="0"/>
                <w:sz w:val="20"/>
                <w:szCs w:val="20"/>
                <w:lang w:val="en-US" w:eastAsia="zh-CN"/>
              </w:rPr>
              <w:t>1</w:t>
            </w:r>
          </w:p>
        </w:tc>
        <w:tc>
          <w:tcPr>
            <w:tcW w:w="3261" w:type="dxa"/>
            <w:vAlign w:val="center"/>
          </w:tcPr>
          <w:p>
            <w:pPr>
              <w:adjustRightInd w:val="0"/>
              <w:spacing w:line="240" w:lineRule="atLeast"/>
              <w:jc w:val="center"/>
              <w:rPr>
                <w:rFonts w:ascii="仿宋" w:hAnsi="仿宋" w:eastAsia="仿宋"/>
                <w:bCs/>
                <w:kern w:val="0"/>
                <w:sz w:val="20"/>
                <w:szCs w:val="20"/>
              </w:rPr>
            </w:pPr>
            <w:r>
              <w:rPr>
                <w:rFonts w:ascii="仿宋" w:hAnsi="仿宋" w:eastAsia="仿宋"/>
                <w:bCs/>
                <w:kern w:val="0"/>
                <w:sz w:val="20"/>
                <w:szCs w:val="20"/>
              </w:rPr>
              <w:t>Study of the friction behavior of AlCrN coated micro-textured surfaces</w:t>
            </w:r>
          </w:p>
        </w:tc>
        <w:tc>
          <w:tcPr>
            <w:tcW w:w="2976" w:type="dxa"/>
            <w:vAlign w:val="center"/>
          </w:tcPr>
          <w:p>
            <w:pPr>
              <w:adjustRightInd w:val="0"/>
              <w:spacing w:line="240" w:lineRule="atLeast"/>
              <w:jc w:val="center"/>
              <w:rPr>
                <w:rFonts w:ascii="仿宋" w:hAnsi="仿宋" w:eastAsia="仿宋"/>
                <w:bCs/>
                <w:kern w:val="0"/>
                <w:sz w:val="20"/>
                <w:szCs w:val="20"/>
              </w:rPr>
            </w:pPr>
            <w:r>
              <w:rPr>
                <w:rFonts w:ascii="仿宋" w:hAnsi="仿宋" w:eastAsia="仿宋"/>
                <w:bCs/>
                <w:kern w:val="0"/>
                <w:sz w:val="20"/>
                <w:szCs w:val="20"/>
              </w:rPr>
              <w:t>Tribology International</w:t>
            </w:r>
            <w:r>
              <w:rPr>
                <w:rFonts w:hint="eastAsia" w:ascii="仿宋" w:hAnsi="仿宋" w:eastAsia="仿宋"/>
                <w:bCs/>
                <w:kern w:val="0"/>
                <w:sz w:val="20"/>
                <w:szCs w:val="20"/>
              </w:rPr>
              <w:t>；2022.10</w:t>
            </w:r>
          </w:p>
        </w:tc>
        <w:tc>
          <w:tcPr>
            <w:tcW w:w="709" w:type="dxa"/>
            <w:vAlign w:val="center"/>
          </w:tcPr>
          <w:p>
            <w:pPr>
              <w:adjustRightInd w:val="0"/>
              <w:spacing w:line="240" w:lineRule="atLeast"/>
              <w:jc w:val="center"/>
              <w:rPr>
                <w:rFonts w:hint="eastAsia" w:ascii="仿宋" w:hAnsi="仿宋" w:eastAsia="仿宋"/>
                <w:bCs/>
                <w:kern w:val="0"/>
                <w:sz w:val="20"/>
                <w:szCs w:val="20"/>
              </w:rPr>
            </w:pPr>
            <w:r>
              <w:rPr>
                <w:rFonts w:ascii="仿宋" w:hAnsi="仿宋" w:eastAsia="仿宋"/>
                <w:bCs/>
                <w:kern w:val="0"/>
                <w:sz w:val="20"/>
                <w:szCs w:val="20"/>
              </w:rPr>
              <w:t>1</w:t>
            </w:r>
            <w:r>
              <w:rPr>
                <w:rFonts w:hint="eastAsia" w:ascii="仿宋" w:hAnsi="仿宋" w:eastAsia="仿宋"/>
                <w:bCs/>
                <w:kern w:val="0"/>
                <w:sz w:val="20"/>
                <w:szCs w:val="20"/>
              </w:rPr>
              <w:t>/3</w:t>
            </w:r>
          </w:p>
        </w:tc>
        <w:tc>
          <w:tcPr>
            <w:tcW w:w="1134"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kern w:val="0"/>
                <w:sz w:val="20"/>
                <w:szCs w:val="20"/>
                <w:lang w:val="en-US" w:eastAsia="zh-CN"/>
              </w:rPr>
              <w:t>A类，</w:t>
            </w:r>
            <w:r>
              <w:rPr>
                <w:rFonts w:hint="eastAsia" w:ascii="仿宋" w:hAnsi="仿宋" w:eastAsia="仿宋"/>
                <w:bCs/>
                <w:kern w:val="0"/>
                <w:sz w:val="20"/>
                <w:szCs w:val="20"/>
              </w:rPr>
              <w:t>中科院一区</w:t>
            </w:r>
          </w:p>
        </w:tc>
        <w:tc>
          <w:tcPr>
            <w:tcW w:w="1418" w:type="dxa"/>
            <w:vAlign w:val="center"/>
          </w:tcPr>
          <w:p>
            <w:pPr>
              <w:adjustRightInd w:val="0"/>
              <w:spacing w:line="240" w:lineRule="atLeas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26" w:type="dxa"/>
            <w:vAlign w:val="center"/>
          </w:tcPr>
          <w:p>
            <w:pPr>
              <w:adjustRightInd w:val="0"/>
              <w:spacing w:line="240" w:lineRule="atLeast"/>
              <w:jc w:val="center"/>
              <w:rPr>
                <w:rFonts w:hint="eastAsia" w:ascii="仿宋" w:hAnsi="仿宋" w:eastAsia="仿宋"/>
                <w:bCs/>
                <w:kern w:val="0"/>
                <w:sz w:val="20"/>
                <w:szCs w:val="20"/>
                <w:lang w:eastAsia="zh-CN"/>
              </w:rPr>
            </w:pPr>
            <w:r>
              <w:rPr>
                <w:rFonts w:hint="eastAsia" w:ascii="仿宋" w:hAnsi="仿宋" w:eastAsia="仿宋"/>
                <w:bCs/>
                <w:kern w:val="0"/>
                <w:sz w:val="20"/>
                <w:szCs w:val="20"/>
                <w:lang w:val="en-US" w:eastAsia="zh-CN"/>
              </w:rPr>
              <w:t>2</w:t>
            </w:r>
          </w:p>
        </w:tc>
        <w:tc>
          <w:tcPr>
            <w:tcW w:w="3261" w:type="dxa"/>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highlight w:val="none"/>
              </w:rPr>
              <w:t>一种消除盘销摩擦磨损过程中共振离心偏移现象的复合装置</w:t>
            </w:r>
          </w:p>
        </w:tc>
        <w:tc>
          <w:tcPr>
            <w:tcW w:w="2976" w:type="dxa"/>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highlight w:val="none"/>
                <w:lang w:val="en-US" w:eastAsia="zh-CN"/>
              </w:rPr>
              <w:t>发明专利</w:t>
            </w:r>
            <w:r>
              <w:rPr>
                <w:rFonts w:ascii="仿宋" w:hAnsi="仿宋" w:eastAsia="仿宋"/>
                <w:bCs/>
                <w:kern w:val="0"/>
                <w:sz w:val="20"/>
                <w:szCs w:val="20"/>
                <w:highlight w:val="none"/>
              </w:rPr>
              <w:t>；中国国家知识产权局</w:t>
            </w:r>
            <w:r>
              <w:rPr>
                <w:rFonts w:hint="eastAsia" w:ascii="仿宋" w:hAnsi="仿宋" w:eastAsia="仿宋"/>
                <w:bCs/>
                <w:kern w:val="0"/>
                <w:sz w:val="20"/>
                <w:szCs w:val="20"/>
                <w:highlight w:val="none"/>
                <w:lang w:eastAsia="zh-CN"/>
              </w:rPr>
              <w:t>；</w:t>
            </w:r>
            <w:r>
              <w:rPr>
                <w:rFonts w:ascii="仿宋" w:hAnsi="仿宋" w:eastAsia="仿宋"/>
                <w:bCs/>
                <w:kern w:val="0"/>
                <w:sz w:val="20"/>
                <w:szCs w:val="20"/>
                <w:highlight w:val="none"/>
              </w:rPr>
              <w:t>2023.09</w:t>
            </w:r>
          </w:p>
        </w:tc>
        <w:tc>
          <w:tcPr>
            <w:tcW w:w="709" w:type="dxa"/>
            <w:vAlign w:val="center"/>
          </w:tcPr>
          <w:p>
            <w:pPr>
              <w:adjustRightInd w:val="0"/>
              <w:spacing w:line="440" w:lineRule="exact"/>
              <w:jc w:val="center"/>
              <w:rPr>
                <w:rFonts w:ascii="仿宋" w:hAnsi="仿宋" w:eastAsia="仿宋"/>
                <w:bCs/>
                <w:kern w:val="0"/>
                <w:sz w:val="20"/>
                <w:szCs w:val="20"/>
              </w:rPr>
            </w:pPr>
            <w:r>
              <w:rPr>
                <w:rFonts w:hint="eastAsia" w:ascii="仿宋" w:hAnsi="仿宋" w:eastAsia="仿宋"/>
                <w:bCs/>
                <w:kern w:val="0"/>
                <w:sz w:val="20"/>
                <w:szCs w:val="20"/>
              </w:rPr>
              <w:t>1/</w:t>
            </w:r>
            <w:r>
              <w:rPr>
                <w:rFonts w:ascii="仿宋" w:hAnsi="仿宋" w:eastAsia="仿宋"/>
                <w:bCs/>
                <w:kern w:val="0"/>
                <w:sz w:val="20"/>
                <w:szCs w:val="20"/>
              </w:rPr>
              <w:t>2</w:t>
            </w:r>
          </w:p>
        </w:tc>
        <w:tc>
          <w:tcPr>
            <w:tcW w:w="1134" w:type="dxa"/>
            <w:vAlign w:val="center"/>
          </w:tcPr>
          <w:p>
            <w:pPr>
              <w:adjustRightInd w:val="0"/>
              <w:spacing w:line="240" w:lineRule="atLeast"/>
              <w:jc w:val="center"/>
              <w:rPr>
                <w:rFonts w:hint="eastAsia" w:ascii="仿宋" w:hAnsi="仿宋" w:eastAsia="仿宋"/>
                <w:bCs/>
                <w:kern w:val="0"/>
                <w:sz w:val="20"/>
                <w:szCs w:val="20"/>
              </w:rPr>
            </w:pPr>
          </w:p>
        </w:tc>
        <w:tc>
          <w:tcPr>
            <w:tcW w:w="1418" w:type="dxa"/>
            <w:vAlign w:val="center"/>
          </w:tcPr>
          <w:p>
            <w:pPr>
              <w:adjustRightInd w:val="0"/>
              <w:spacing w:line="240" w:lineRule="atLeas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kern w:val="0"/>
                <w:sz w:val="20"/>
                <w:szCs w:val="20"/>
                <w:lang w:eastAsia="zh-CN"/>
              </w:rPr>
            </w:pPr>
            <w:r>
              <w:rPr>
                <w:rFonts w:hint="eastAsia" w:ascii="仿宋" w:hAnsi="仿宋" w:eastAsia="仿宋"/>
                <w:bCs/>
                <w:kern w:val="0"/>
                <w:sz w:val="20"/>
                <w:szCs w:val="20"/>
                <w:lang w:val="en-US" w:eastAsia="zh-CN"/>
              </w:rPr>
              <w:t>3</w:t>
            </w:r>
          </w:p>
        </w:tc>
        <w:tc>
          <w:tcPr>
            <w:tcW w:w="3261"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kern w:val="0"/>
                <w:sz w:val="20"/>
                <w:szCs w:val="20"/>
              </w:rPr>
              <w:t>一种微织构刀具刀体材料性能提升的方法及辅助装置</w:t>
            </w:r>
          </w:p>
        </w:tc>
        <w:tc>
          <w:tcPr>
            <w:tcW w:w="2976" w:type="dxa"/>
            <w:vAlign w:val="center"/>
          </w:tcPr>
          <w:p>
            <w:pPr>
              <w:adjustRightInd w:val="0"/>
              <w:spacing w:line="240" w:lineRule="atLeast"/>
              <w:jc w:val="center"/>
              <w:rPr>
                <w:rFonts w:ascii="仿宋" w:hAnsi="仿宋" w:eastAsia="仿宋"/>
                <w:bCs/>
                <w:kern w:val="0"/>
                <w:sz w:val="20"/>
                <w:szCs w:val="20"/>
              </w:rPr>
            </w:pPr>
            <w:r>
              <w:rPr>
                <w:rFonts w:ascii="仿宋" w:hAnsi="仿宋" w:eastAsia="仿宋"/>
                <w:bCs/>
                <w:kern w:val="0"/>
                <w:sz w:val="20"/>
                <w:szCs w:val="20"/>
              </w:rPr>
              <w:t>发明专利；</w:t>
            </w:r>
            <w:r>
              <w:rPr>
                <w:rFonts w:ascii="仿宋" w:hAnsi="仿宋" w:eastAsia="仿宋"/>
                <w:bCs/>
                <w:kern w:val="0"/>
                <w:sz w:val="20"/>
                <w:szCs w:val="20"/>
                <w:highlight w:val="none"/>
              </w:rPr>
              <w:t>中国国家知识产权局</w:t>
            </w:r>
            <w:r>
              <w:rPr>
                <w:rFonts w:hint="eastAsia" w:ascii="仿宋" w:hAnsi="仿宋" w:eastAsia="仿宋"/>
                <w:bCs/>
                <w:kern w:val="0"/>
                <w:sz w:val="20"/>
                <w:szCs w:val="20"/>
                <w:highlight w:val="none"/>
                <w:lang w:eastAsia="zh-CN"/>
              </w:rPr>
              <w:t>；</w:t>
            </w:r>
            <w:r>
              <w:rPr>
                <w:rFonts w:ascii="仿宋" w:hAnsi="仿宋" w:eastAsia="仿宋"/>
                <w:bCs/>
                <w:kern w:val="0"/>
                <w:sz w:val="20"/>
                <w:szCs w:val="20"/>
              </w:rPr>
              <w:t>2022.11</w:t>
            </w:r>
          </w:p>
        </w:tc>
        <w:tc>
          <w:tcPr>
            <w:tcW w:w="709"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kern w:val="0"/>
                <w:sz w:val="20"/>
                <w:szCs w:val="20"/>
              </w:rPr>
              <w:t>1/</w:t>
            </w:r>
            <w:r>
              <w:rPr>
                <w:rFonts w:ascii="仿宋" w:hAnsi="仿宋" w:eastAsia="仿宋"/>
                <w:bCs/>
                <w:kern w:val="0"/>
                <w:sz w:val="20"/>
                <w:szCs w:val="20"/>
              </w:rPr>
              <w:t>5</w:t>
            </w:r>
          </w:p>
        </w:tc>
        <w:tc>
          <w:tcPr>
            <w:tcW w:w="1134" w:type="dxa"/>
            <w:vAlign w:val="center"/>
          </w:tcPr>
          <w:p>
            <w:pPr>
              <w:adjustRightInd w:val="0"/>
              <w:spacing w:line="240" w:lineRule="atLeast"/>
              <w:jc w:val="center"/>
              <w:rPr>
                <w:rFonts w:hint="eastAsia" w:ascii="仿宋" w:hAnsi="仿宋" w:eastAsia="仿宋"/>
                <w:bCs/>
                <w:kern w:val="0"/>
                <w:sz w:val="20"/>
                <w:szCs w:val="20"/>
              </w:rPr>
            </w:pPr>
          </w:p>
        </w:tc>
        <w:tc>
          <w:tcPr>
            <w:tcW w:w="1418" w:type="dxa"/>
            <w:vAlign w:val="center"/>
          </w:tcPr>
          <w:p>
            <w:pPr>
              <w:adjustRightInd w:val="0"/>
              <w:spacing w:line="240" w:lineRule="atLeas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仿宋" w:hAnsi="仿宋" w:eastAsia="仿宋"/>
                <w:bCs/>
                <w:kern w:val="0"/>
                <w:sz w:val="20"/>
                <w:szCs w:val="20"/>
                <w:lang w:eastAsia="zh-CN"/>
              </w:rPr>
            </w:pPr>
            <w:r>
              <w:rPr>
                <w:rFonts w:hint="eastAsia" w:ascii="仿宋" w:hAnsi="仿宋" w:eastAsia="仿宋"/>
                <w:bCs/>
                <w:kern w:val="0"/>
                <w:sz w:val="20"/>
                <w:szCs w:val="20"/>
                <w:lang w:val="en-US" w:eastAsia="zh-CN"/>
              </w:rPr>
              <w:t>4</w:t>
            </w:r>
          </w:p>
        </w:tc>
        <w:tc>
          <w:tcPr>
            <w:tcW w:w="3261"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kern w:val="0"/>
                <w:sz w:val="20"/>
                <w:szCs w:val="20"/>
              </w:rPr>
              <w:t>一种高适合度的力-热精确同测用工装夹具</w:t>
            </w:r>
          </w:p>
        </w:tc>
        <w:tc>
          <w:tcPr>
            <w:tcW w:w="2976" w:type="dxa"/>
            <w:vAlign w:val="center"/>
          </w:tcPr>
          <w:p>
            <w:pPr>
              <w:adjustRightInd w:val="0"/>
              <w:spacing w:line="240" w:lineRule="atLeast"/>
              <w:jc w:val="center"/>
              <w:rPr>
                <w:rFonts w:ascii="仿宋" w:hAnsi="仿宋" w:eastAsia="仿宋"/>
                <w:bCs/>
                <w:kern w:val="0"/>
                <w:sz w:val="20"/>
                <w:szCs w:val="20"/>
              </w:rPr>
            </w:pPr>
            <w:r>
              <w:rPr>
                <w:rFonts w:ascii="仿宋" w:hAnsi="仿宋" w:eastAsia="仿宋"/>
                <w:bCs/>
                <w:kern w:val="0"/>
                <w:sz w:val="20"/>
                <w:szCs w:val="20"/>
              </w:rPr>
              <w:t>发明专利；</w:t>
            </w:r>
            <w:r>
              <w:rPr>
                <w:rFonts w:ascii="仿宋" w:hAnsi="仿宋" w:eastAsia="仿宋"/>
                <w:bCs/>
                <w:kern w:val="0"/>
                <w:sz w:val="20"/>
                <w:szCs w:val="20"/>
                <w:highlight w:val="none"/>
              </w:rPr>
              <w:t>中国国家</w:t>
            </w:r>
            <w:bookmarkStart w:id="9" w:name="_GoBack"/>
            <w:bookmarkEnd w:id="9"/>
            <w:r>
              <w:rPr>
                <w:rFonts w:ascii="仿宋" w:hAnsi="仿宋" w:eastAsia="仿宋"/>
                <w:bCs/>
                <w:kern w:val="0"/>
                <w:sz w:val="20"/>
                <w:szCs w:val="20"/>
                <w:highlight w:val="none"/>
              </w:rPr>
              <w:t>知识产权局</w:t>
            </w:r>
            <w:r>
              <w:rPr>
                <w:rFonts w:hint="eastAsia" w:ascii="仿宋" w:hAnsi="仿宋" w:eastAsia="仿宋"/>
                <w:bCs/>
                <w:kern w:val="0"/>
                <w:sz w:val="20"/>
                <w:szCs w:val="20"/>
                <w:highlight w:val="none"/>
                <w:lang w:eastAsia="zh-CN"/>
              </w:rPr>
              <w:t>；</w:t>
            </w:r>
            <w:r>
              <w:rPr>
                <w:rFonts w:ascii="仿宋" w:hAnsi="仿宋" w:eastAsia="仿宋"/>
                <w:bCs/>
                <w:kern w:val="0"/>
                <w:sz w:val="20"/>
                <w:szCs w:val="20"/>
              </w:rPr>
              <w:t>20</w:t>
            </w:r>
            <w:r>
              <w:rPr>
                <w:rFonts w:hint="eastAsia" w:ascii="仿宋" w:hAnsi="仿宋" w:eastAsia="仿宋"/>
                <w:bCs/>
                <w:kern w:val="0"/>
                <w:sz w:val="20"/>
                <w:szCs w:val="20"/>
              </w:rPr>
              <w:t>21</w:t>
            </w:r>
            <w:r>
              <w:rPr>
                <w:rFonts w:ascii="仿宋" w:hAnsi="仿宋" w:eastAsia="仿宋"/>
                <w:bCs/>
                <w:kern w:val="0"/>
                <w:sz w:val="20"/>
                <w:szCs w:val="20"/>
              </w:rPr>
              <w:t>.</w:t>
            </w:r>
            <w:r>
              <w:rPr>
                <w:rFonts w:hint="eastAsia" w:ascii="仿宋" w:hAnsi="仿宋" w:eastAsia="仿宋"/>
                <w:bCs/>
                <w:kern w:val="0"/>
                <w:sz w:val="20"/>
                <w:szCs w:val="20"/>
              </w:rPr>
              <w:t>07</w:t>
            </w:r>
          </w:p>
        </w:tc>
        <w:tc>
          <w:tcPr>
            <w:tcW w:w="709"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kern w:val="0"/>
                <w:sz w:val="20"/>
                <w:szCs w:val="20"/>
              </w:rPr>
              <w:t>1/3</w:t>
            </w:r>
          </w:p>
        </w:tc>
        <w:tc>
          <w:tcPr>
            <w:tcW w:w="1134" w:type="dxa"/>
            <w:vAlign w:val="center"/>
          </w:tcPr>
          <w:p>
            <w:pPr>
              <w:adjustRightInd w:val="0"/>
              <w:spacing w:line="240" w:lineRule="atLeast"/>
              <w:jc w:val="center"/>
              <w:rPr>
                <w:rFonts w:hint="eastAsia" w:ascii="仿宋" w:hAnsi="仿宋" w:eastAsia="仿宋"/>
                <w:bCs/>
                <w:kern w:val="0"/>
                <w:sz w:val="20"/>
                <w:szCs w:val="20"/>
              </w:rPr>
            </w:pPr>
          </w:p>
        </w:tc>
        <w:tc>
          <w:tcPr>
            <w:tcW w:w="1418" w:type="dxa"/>
            <w:vAlign w:val="center"/>
          </w:tcPr>
          <w:p>
            <w:pPr>
              <w:adjustRightInd w:val="0"/>
              <w:spacing w:line="240" w:lineRule="atLeas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kern w:val="0"/>
                <w:sz w:val="20"/>
                <w:szCs w:val="20"/>
              </w:rPr>
              <w:t>5</w:t>
            </w:r>
          </w:p>
        </w:tc>
        <w:tc>
          <w:tcPr>
            <w:tcW w:w="3261"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kern w:val="0"/>
                <w:sz w:val="20"/>
                <w:szCs w:val="20"/>
              </w:rPr>
              <w:t>一种铣削钛合金球头铣刀微织构设计方法及参数预测方法</w:t>
            </w:r>
          </w:p>
        </w:tc>
        <w:tc>
          <w:tcPr>
            <w:tcW w:w="2976"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kern w:val="0"/>
                <w:sz w:val="20"/>
                <w:szCs w:val="20"/>
                <w:lang w:val="en-US" w:eastAsia="zh-CN"/>
              </w:rPr>
              <w:t>发明专利;</w:t>
            </w:r>
            <w:r>
              <w:rPr>
                <w:rFonts w:ascii="仿宋" w:hAnsi="仿宋" w:eastAsia="仿宋"/>
                <w:bCs/>
                <w:kern w:val="0"/>
                <w:sz w:val="20"/>
                <w:szCs w:val="20"/>
                <w:highlight w:val="none"/>
              </w:rPr>
              <w:t>中国国家知识产权局</w:t>
            </w:r>
            <w:r>
              <w:rPr>
                <w:rFonts w:hint="eastAsia" w:ascii="仿宋" w:hAnsi="仿宋" w:eastAsia="仿宋"/>
                <w:bCs/>
                <w:kern w:val="0"/>
                <w:sz w:val="20"/>
                <w:szCs w:val="20"/>
                <w:highlight w:val="none"/>
                <w:lang w:eastAsia="zh-CN"/>
              </w:rPr>
              <w:t>；</w:t>
            </w:r>
            <w:r>
              <w:rPr>
                <w:rFonts w:ascii="仿宋" w:hAnsi="仿宋" w:eastAsia="仿宋"/>
                <w:bCs/>
                <w:kern w:val="0"/>
                <w:sz w:val="20"/>
                <w:szCs w:val="20"/>
              </w:rPr>
              <w:t>2023.10</w:t>
            </w:r>
          </w:p>
        </w:tc>
        <w:tc>
          <w:tcPr>
            <w:tcW w:w="709"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kern w:val="0"/>
                <w:sz w:val="20"/>
                <w:szCs w:val="20"/>
              </w:rPr>
              <w:t>1/3</w:t>
            </w:r>
          </w:p>
        </w:tc>
        <w:tc>
          <w:tcPr>
            <w:tcW w:w="1134" w:type="dxa"/>
            <w:vAlign w:val="center"/>
          </w:tcPr>
          <w:p>
            <w:pPr>
              <w:adjustRightInd w:val="0"/>
              <w:spacing w:line="240" w:lineRule="atLeast"/>
              <w:jc w:val="center"/>
              <w:rPr>
                <w:rFonts w:hint="eastAsia" w:ascii="仿宋" w:hAnsi="仿宋" w:eastAsia="仿宋"/>
                <w:bCs/>
                <w:kern w:val="0"/>
                <w:sz w:val="20"/>
                <w:szCs w:val="20"/>
                <w:lang w:val="en-US" w:eastAsia="zh-CN"/>
              </w:rPr>
            </w:pPr>
          </w:p>
        </w:tc>
        <w:tc>
          <w:tcPr>
            <w:tcW w:w="1418" w:type="dxa"/>
            <w:vAlign w:val="center"/>
          </w:tcPr>
          <w:p>
            <w:pPr>
              <w:adjustRightInd w:val="0"/>
              <w:spacing w:line="240" w:lineRule="atLeast"/>
              <w:jc w:val="center"/>
              <w:rPr>
                <w:rFonts w:ascii="仿宋" w:hAnsi="仿宋" w:eastAsia="仿宋"/>
                <w:bCs/>
                <w:kern w:val="0"/>
                <w:sz w:val="20"/>
                <w:szCs w:val="20"/>
              </w:rPr>
            </w:pPr>
          </w:p>
        </w:tc>
      </w:tr>
    </w:tbl>
    <w:p>
      <w:pPr>
        <w:adjustRightInd w:val="0"/>
        <w:spacing w:line="660" w:lineRule="atLeast"/>
        <w:rPr>
          <w:rFonts w:ascii="仿宋" w:hAnsi="仿宋" w:eastAsia="仿宋"/>
          <w:b/>
          <w:bCs/>
          <w:sz w:val="28"/>
          <w:szCs w:val="28"/>
          <w:highlight w:val="none"/>
        </w:rPr>
      </w:pPr>
      <w:r>
        <w:rPr>
          <w:rFonts w:ascii="仿宋" w:hAnsi="仿宋" w:eastAsia="仿宋"/>
          <w:b/>
          <w:bCs/>
          <w:sz w:val="28"/>
          <w:szCs w:val="28"/>
        </w:rPr>
        <w:t>6</w:t>
      </w:r>
      <w:r>
        <w:rPr>
          <w:rFonts w:hint="eastAsia" w:ascii="仿宋" w:hAnsi="仿宋" w:eastAsia="仿宋"/>
          <w:b/>
          <w:bCs/>
          <w:sz w:val="28"/>
          <w:szCs w:val="28"/>
        </w:rPr>
        <w:t>.近</w:t>
      </w:r>
      <w:r>
        <w:rPr>
          <w:rFonts w:hint="eastAsia" w:ascii="仿宋" w:hAnsi="仿宋" w:eastAsia="仿宋"/>
          <w:b/>
          <w:bCs/>
          <w:sz w:val="28"/>
          <w:szCs w:val="28"/>
          <w:highlight w:val="none"/>
        </w:rPr>
        <w:t>五年主要科研成果（限填十项且不与代表性成果重复）</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3104"/>
        <w:gridCol w:w="2793"/>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6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10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793"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766" w:type="dxa"/>
            <w:vAlign w:val="center"/>
          </w:tcPr>
          <w:p>
            <w:pPr>
              <w:adjustRightInd w:val="0"/>
              <w:spacing w:line="240" w:lineRule="atLeast"/>
              <w:jc w:val="center"/>
              <w:rPr>
                <w:rFonts w:hint="eastAsia" w:ascii="仿宋" w:hAnsi="仿宋" w:eastAsia="仿宋"/>
                <w:bCs/>
                <w:kern w:val="0"/>
                <w:sz w:val="20"/>
                <w:szCs w:val="20"/>
              </w:rPr>
            </w:pPr>
            <w:r>
              <w:rPr>
                <w:rFonts w:hint="eastAsia" w:ascii="仿宋" w:hAnsi="仿宋" w:eastAsia="仿宋"/>
                <w:bCs/>
                <w:kern w:val="0"/>
                <w:sz w:val="20"/>
                <w:szCs w:val="20"/>
              </w:rPr>
              <w:t>1</w:t>
            </w:r>
          </w:p>
        </w:tc>
        <w:tc>
          <w:tcPr>
            <w:tcW w:w="310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基于STFT的织构涂层硬质合金表面振动解析方法</w:t>
            </w:r>
          </w:p>
        </w:tc>
        <w:tc>
          <w:tcPr>
            <w:tcW w:w="2793" w:type="dxa"/>
            <w:vAlign w:val="center"/>
          </w:tcPr>
          <w:p>
            <w:pPr>
              <w:adjustRightInd w:val="0"/>
              <w:spacing w:line="440" w:lineRule="exact"/>
              <w:jc w:val="center"/>
              <w:rPr>
                <w:rFonts w:hint="default" w:ascii="仿宋" w:hAnsi="仿宋" w:eastAsia="仿宋"/>
                <w:bCs/>
                <w:kern w:val="0"/>
                <w:sz w:val="20"/>
                <w:szCs w:val="20"/>
                <w:highlight w:val="none"/>
                <w:lang w:val="en-US" w:eastAsia="zh-CN"/>
              </w:rPr>
            </w:pPr>
            <w:r>
              <w:rPr>
                <w:rFonts w:hint="eastAsia" w:ascii="仿宋" w:hAnsi="仿宋" w:eastAsia="仿宋"/>
                <w:bCs/>
                <w:kern w:val="0"/>
                <w:sz w:val="20"/>
                <w:szCs w:val="20"/>
                <w:highlight w:val="none"/>
              </w:rPr>
              <w:t>仪器仪表学报</w:t>
            </w:r>
            <w:r>
              <w:rPr>
                <w:rFonts w:hint="eastAsia" w:ascii="仿宋" w:hAnsi="仿宋" w:eastAsia="仿宋"/>
                <w:bCs/>
                <w:kern w:val="0"/>
                <w:sz w:val="20"/>
                <w:szCs w:val="20"/>
                <w:highlight w:val="none"/>
                <w:lang w:val="en-US" w:eastAsia="zh-CN"/>
              </w:rPr>
              <w:t xml:space="preserve"> 2023.05</w:t>
            </w:r>
          </w:p>
        </w:tc>
        <w:tc>
          <w:tcPr>
            <w:tcW w:w="709"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1/2</w:t>
            </w:r>
          </w:p>
        </w:tc>
        <w:tc>
          <w:tcPr>
            <w:tcW w:w="113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lang w:val="en-US" w:eastAsia="zh-CN"/>
              </w:rPr>
              <w:t>A类，</w:t>
            </w:r>
            <w:r>
              <w:rPr>
                <w:rFonts w:hint="eastAsia" w:ascii="仿宋" w:hAnsi="仿宋" w:eastAsia="仿宋"/>
                <w:bCs/>
                <w:kern w:val="0"/>
                <w:sz w:val="20"/>
                <w:szCs w:val="20"/>
                <w:highlight w:val="none"/>
              </w:rPr>
              <w:t>EI,中文核心</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766" w:type="dxa"/>
            <w:vAlign w:val="center"/>
          </w:tcPr>
          <w:p>
            <w:pPr>
              <w:adjustRightInd w:val="0"/>
              <w:spacing w:line="240" w:lineRule="atLeast"/>
              <w:jc w:val="center"/>
              <w:rPr>
                <w:rFonts w:hint="eastAsia" w:ascii="仿宋" w:hAnsi="仿宋" w:eastAsia="仿宋"/>
                <w:bCs/>
                <w:kern w:val="0"/>
                <w:sz w:val="20"/>
                <w:szCs w:val="20"/>
              </w:rPr>
            </w:pPr>
            <w:r>
              <w:rPr>
                <w:rFonts w:hint="eastAsia" w:ascii="仿宋" w:hAnsi="仿宋" w:eastAsia="仿宋"/>
                <w:bCs/>
                <w:kern w:val="0"/>
                <w:sz w:val="20"/>
                <w:szCs w:val="20"/>
              </w:rPr>
              <w:t>2</w:t>
            </w:r>
          </w:p>
        </w:tc>
        <w:tc>
          <w:tcPr>
            <w:tcW w:w="310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变密度微织构球头铣刀切削性能多目标优化</w:t>
            </w:r>
          </w:p>
        </w:tc>
        <w:tc>
          <w:tcPr>
            <w:tcW w:w="2793" w:type="dxa"/>
            <w:vAlign w:val="center"/>
          </w:tcPr>
          <w:p>
            <w:pPr>
              <w:adjustRightInd w:val="0"/>
              <w:spacing w:line="440" w:lineRule="exact"/>
              <w:jc w:val="center"/>
              <w:rPr>
                <w:rFonts w:hint="default" w:ascii="仿宋" w:hAnsi="仿宋" w:eastAsia="仿宋"/>
                <w:bCs/>
                <w:kern w:val="0"/>
                <w:sz w:val="20"/>
                <w:szCs w:val="20"/>
                <w:highlight w:val="none"/>
                <w:lang w:val="en-US" w:eastAsia="zh-CN"/>
              </w:rPr>
            </w:pPr>
            <w:r>
              <w:rPr>
                <w:rFonts w:hint="eastAsia" w:ascii="仿宋" w:hAnsi="仿宋" w:eastAsia="仿宋"/>
                <w:bCs/>
                <w:kern w:val="0"/>
                <w:sz w:val="20"/>
                <w:szCs w:val="20"/>
                <w:highlight w:val="none"/>
              </w:rPr>
              <w:t>机械工程学报</w:t>
            </w:r>
            <w:r>
              <w:rPr>
                <w:rFonts w:hint="eastAsia" w:ascii="仿宋" w:hAnsi="仿宋" w:eastAsia="仿宋"/>
                <w:bCs/>
                <w:kern w:val="0"/>
                <w:sz w:val="20"/>
                <w:szCs w:val="20"/>
                <w:highlight w:val="none"/>
                <w:lang w:val="en-US" w:eastAsia="zh-CN"/>
              </w:rPr>
              <w:t xml:space="preserve"> 2019.09</w:t>
            </w:r>
          </w:p>
        </w:tc>
        <w:tc>
          <w:tcPr>
            <w:tcW w:w="709"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1/4</w:t>
            </w:r>
          </w:p>
        </w:tc>
        <w:tc>
          <w:tcPr>
            <w:tcW w:w="113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lang w:val="en-US" w:eastAsia="zh-CN"/>
              </w:rPr>
              <w:t>A类，</w:t>
            </w:r>
            <w:r>
              <w:rPr>
                <w:rFonts w:hint="eastAsia" w:ascii="仿宋" w:hAnsi="仿宋" w:eastAsia="仿宋"/>
                <w:bCs/>
                <w:kern w:val="0"/>
                <w:sz w:val="20"/>
                <w:szCs w:val="20"/>
                <w:highlight w:val="none"/>
              </w:rPr>
              <w:t>EI,中文核心</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trPr>
        <w:tc>
          <w:tcPr>
            <w:tcW w:w="766" w:type="dxa"/>
            <w:vAlign w:val="center"/>
          </w:tcPr>
          <w:p>
            <w:pPr>
              <w:adjustRightInd w:val="0"/>
              <w:spacing w:line="240" w:lineRule="atLeast"/>
              <w:jc w:val="center"/>
              <w:rPr>
                <w:rFonts w:hint="eastAsia" w:ascii="仿宋" w:hAnsi="仿宋" w:eastAsia="仿宋"/>
                <w:bCs/>
                <w:kern w:val="0"/>
                <w:sz w:val="20"/>
                <w:szCs w:val="20"/>
              </w:rPr>
            </w:pPr>
            <w:r>
              <w:rPr>
                <w:rFonts w:hint="eastAsia" w:ascii="仿宋" w:hAnsi="仿宋" w:eastAsia="仿宋"/>
                <w:bCs/>
                <w:kern w:val="0"/>
                <w:sz w:val="20"/>
                <w:szCs w:val="20"/>
              </w:rPr>
              <w:t>3</w:t>
            </w:r>
          </w:p>
        </w:tc>
        <w:tc>
          <w:tcPr>
            <w:tcW w:w="310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Anti-wear and anti-friction performance of cemented carbide under the interaction of micro-circular texture preparation and geometric parameters</w:t>
            </w:r>
          </w:p>
        </w:tc>
        <w:tc>
          <w:tcPr>
            <w:tcW w:w="2793"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Materials Science Engineering B；2021.06</w:t>
            </w:r>
          </w:p>
        </w:tc>
        <w:tc>
          <w:tcPr>
            <w:tcW w:w="709"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1/3</w:t>
            </w:r>
          </w:p>
        </w:tc>
        <w:tc>
          <w:tcPr>
            <w:tcW w:w="113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lang w:val="en-US" w:eastAsia="zh-CN"/>
              </w:rPr>
              <w:t>A类，</w:t>
            </w:r>
            <w:r>
              <w:rPr>
                <w:rFonts w:hint="eastAsia" w:ascii="仿宋" w:hAnsi="仿宋" w:eastAsia="仿宋"/>
                <w:bCs/>
                <w:kern w:val="0"/>
                <w:sz w:val="20"/>
                <w:szCs w:val="20"/>
                <w:highlight w:val="none"/>
              </w:rPr>
              <w:t>中科院三区</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trPr>
        <w:tc>
          <w:tcPr>
            <w:tcW w:w="766" w:type="dxa"/>
            <w:vAlign w:val="center"/>
          </w:tcPr>
          <w:p>
            <w:pPr>
              <w:adjustRightInd w:val="0"/>
              <w:spacing w:line="240" w:lineRule="atLeast"/>
              <w:jc w:val="center"/>
              <w:rPr>
                <w:rFonts w:hint="eastAsia" w:ascii="仿宋" w:hAnsi="仿宋" w:eastAsia="仿宋"/>
                <w:bCs/>
                <w:kern w:val="0"/>
                <w:sz w:val="20"/>
                <w:szCs w:val="20"/>
              </w:rPr>
            </w:pPr>
            <w:r>
              <w:rPr>
                <w:rFonts w:hint="eastAsia" w:ascii="仿宋" w:hAnsi="仿宋" w:eastAsia="仿宋"/>
                <w:bCs/>
                <w:kern w:val="0"/>
                <w:sz w:val="20"/>
                <w:szCs w:val="20"/>
              </w:rPr>
              <w:t>4</w:t>
            </w:r>
          </w:p>
        </w:tc>
        <w:tc>
          <w:tcPr>
            <w:tcW w:w="310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Study on noise behavior of micro-textured composite coated cemented carbide surface grinding titanium alloy based on HHT analysis</w:t>
            </w:r>
          </w:p>
        </w:tc>
        <w:tc>
          <w:tcPr>
            <w:tcW w:w="2793"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Journal of Vibration and Control；2023.08</w:t>
            </w:r>
          </w:p>
        </w:tc>
        <w:tc>
          <w:tcPr>
            <w:tcW w:w="709"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1/2</w:t>
            </w:r>
          </w:p>
        </w:tc>
        <w:tc>
          <w:tcPr>
            <w:tcW w:w="113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lang w:val="en-US" w:eastAsia="zh-CN"/>
              </w:rPr>
              <w:t>A类，</w:t>
            </w:r>
            <w:r>
              <w:rPr>
                <w:rFonts w:hint="eastAsia" w:ascii="仿宋" w:hAnsi="仿宋" w:eastAsia="仿宋"/>
                <w:bCs/>
                <w:kern w:val="0"/>
                <w:sz w:val="20"/>
                <w:szCs w:val="20"/>
                <w:highlight w:val="none"/>
              </w:rPr>
              <w:t>中科院三区</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766" w:type="dxa"/>
            <w:vAlign w:val="center"/>
          </w:tcPr>
          <w:p>
            <w:pPr>
              <w:adjustRightInd w:val="0"/>
              <w:spacing w:line="240" w:lineRule="atLeast"/>
              <w:jc w:val="center"/>
              <w:rPr>
                <w:rFonts w:hint="eastAsia" w:ascii="仿宋" w:hAnsi="仿宋" w:eastAsia="仿宋"/>
                <w:bCs/>
                <w:kern w:val="0"/>
                <w:sz w:val="20"/>
                <w:szCs w:val="20"/>
              </w:rPr>
            </w:pPr>
            <w:r>
              <w:rPr>
                <w:rFonts w:hint="eastAsia" w:ascii="仿宋" w:hAnsi="仿宋" w:eastAsia="仿宋"/>
                <w:bCs/>
                <w:kern w:val="0"/>
                <w:sz w:val="20"/>
                <w:szCs w:val="20"/>
              </w:rPr>
              <w:t>5</w:t>
            </w:r>
          </w:p>
        </w:tc>
        <w:tc>
          <w:tcPr>
            <w:tcW w:w="310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Design of surface micro texture in the cutter-chip contact area of a cemented carbide cutter</w:t>
            </w:r>
          </w:p>
        </w:tc>
        <w:tc>
          <w:tcPr>
            <w:tcW w:w="2793"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Proceedings of the Institution of Mechanical Engineers；2023.08</w:t>
            </w:r>
          </w:p>
        </w:tc>
        <w:tc>
          <w:tcPr>
            <w:tcW w:w="709"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1/5</w:t>
            </w:r>
          </w:p>
        </w:tc>
        <w:tc>
          <w:tcPr>
            <w:tcW w:w="113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lang w:val="en-US" w:eastAsia="zh-CN"/>
              </w:rPr>
              <w:t>A类，</w:t>
            </w:r>
            <w:r>
              <w:rPr>
                <w:rFonts w:hint="eastAsia" w:ascii="仿宋" w:hAnsi="仿宋" w:eastAsia="仿宋"/>
                <w:bCs/>
                <w:kern w:val="0"/>
                <w:sz w:val="20"/>
                <w:szCs w:val="20"/>
                <w:highlight w:val="none"/>
              </w:rPr>
              <w:t>中科院三区</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766" w:type="dxa"/>
            <w:vAlign w:val="center"/>
          </w:tcPr>
          <w:p>
            <w:pPr>
              <w:adjustRightInd w:val="0"/>
              <w:spacing w:line="240" w:lineRule="atLeast"/>
              <w:jc w:val="center"/>
              <w:rPr>
                <w:rFonts w:hint="eastAsia" w:ascii="仿宋" w:hAnsi="仿宋" w:eastAsia="仿宋"/>
                <w:bCs/>
                <w:kern w:val="0"/>
                <w:sz w:val="20"/>
                <w:szCs w:val="20"/>
              </w:rPr>
            </w:pPr>
            <w:r>
              <w:rPr>
                <w:rFonts w:hint="eastAsia" w:ascii="仿宋" w:hAnsi="仿宋" w:eastAsia="仿宋"/>
                <w:bCs/>
                <w:kern w:val="0"/>
                <w:sz w:val="20"/>
                <w:szCs w:val="20"/>
              </w:rPr>
              <w:t>6</w:t>
            </w:r>
          </w:p>
        </w:tc>
        <w:tc>
          <w:tcPr>
            <w:tcW w:w="310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Chip formation and the interaction of mesoscopic geometric features of cutter</w:t>
            </w:r>
          </w:p>
        </w:tc>
        <w:tc>
          <w:tcPr>
            <w:tcW w:w="2793"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Proceedings of the Institution of Mechanical Engineers；2022.02</w:t>
            </w:r>
          </w:p>
        </w:tc>
        <w:tc>
          <w:tcPr>
            <w:tcW w:w="709"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1/4</w:t>
            </w:r>
          </w:p>
        </w:tc>
        <w:tc>
          <w:tcPr>
            <w:tcW w:w="113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lang w:val="en-US" w:eastAsia="zh-CN"/>
              </w:rPr>
              <w:t>A类，</w:t>
            </w:r>
            <w:r>
              <w:rPr>
                <w:rFonts w:hint="eastAsia" w:ascii="仿宋" w:hAnsi="仿宋" w:eastAsia="仿宋"/>
                <w:bCs/>
                <w:kern w:val="0"/>
                <w:sz w:val="20"/>
                <w:szCs w:val="20"/>
                <w:highlight w:val="none"/>
              </w:rPr>
              <w:t>中科院三区</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766" w:type="dxa"/>
            <w:vAlign w:val="center"/>
          </w:tcPr>
          <w:p>
            <w:pPr>
              <w:adjustRightInd w:val="0"/>
              <w:spacing w:line="240" w:lineRule="atLeast"/>
              <w:jc w:val="center"/>
              <w:rPr>
                <w:rFonts w:hint="eastAsia" w:ascii="仿宋" w:hAnsi="仿宋" w:eastAsia="仿宋"/>
                <w:bCs/>
                <w:kern w:val="0"/>
                <w:sz w:val="20"/>
                <w:szCs w:val="20"/>
                <w:lang w:eastAsia="zh-CN"/>
              </w:rPr>
            </w:pPr>
            <w:r>
              <w:rPr>
                <w:rFonts w:hint="eastAsia" w:ascii="仿宋" w:hAnsi="仿宋" w:eastAsia="仿宋"/>
                <w:bCs/>
                <w:kern w:val="0"/>
                <w:sz w:val="20"/>
                <w:szCs w:val="20"/>
                <w:lang w:val="en-US" w:eastAsia="zh-CN"/>
              </w:rPr>
              <w:t>7</w:t>
            </w:r>
          </w:p>
        </w:tc>
        <w:tc>
          <w:tcPr>
            <w:tcW w:w="310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Coating and micro-texture techniques for cutting tools</w:t>
            </w:r>
          </w:p>
        </w:tc>
        <w:tc>
          <w:tcPr>
            <w:tcW w:w="2793"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Journal of Materials Science；2022.09</w:t>
            </w:r>
          </w:p>
        </w:tc>
        <w:tc>
          <w:tcPr>
            <w:tcW w:w="709"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1/3</w:t>
            </w:r>
          </w:p>
        </w:tc>
        <w:tc>
          <w:tcPr>
            <w:tcW w:w="113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lang w:val="en-US" w:eastAsia="zh-CN"/>
              </w:rPr>
              <w:t>A类，</w:t>
            </w:r>
            <w:r>
              <w:rPr>
                <w:rFonts w:hint="eastAsia" w:ascii="仿宋" w:hAnsi="仿宋" w:eastAsia="仿宋"/>
                <w:bCs/>
                <w:kern w:val="0"/>
                <w:sz w:val="20"/>
                <w:szCs w:val="20"/>
                <w:highlight w:val="none"/>
              </w:rPr>
              <w:t>中科院三区</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766" w:type="dxa"/>
            <w:vAlign w:val="center"/>
          </w:tcPr>
          <w:p>
            <w:pPr>
              <w:adjustRightInd w:val="0"/>
              <w:spacing w:line="240" w:lineRule="atLeast"/>
              <w:jc w:val="center"/>
              <w:rPr>
                <w:rFonts w:hint="eastAsia" w:ascii="仿宋" w:hAnsi="仿宋" w:eastAsia="仿宋"/>
                <w:bCs/>
                <w:kern w:val="0"/>
                <w:sz w:val="20"/>
                <w:szCs w:val="20"/>
                <w:lang w:val="en-US" w:eastAsia="zh-CN"/>
              </w:rPr>
            </w:pPr>
            <w:r>
              <w:rPr>
                <w:rFonts w:hint="eastAsia" w:ascii="仿宋" w:hAnsi="仿宋" w:eastAsia="仿宋"/>
                <w:bCs/>
                <w:kern w:val="0"/>
                <w:sz w:val="20"/>
                <w:szCs w:val="20"/>
                <w:lang w:val="en-US" w:eastAsia="zh-CN"/>
              </w:rPr>
              <w:t>8</w:t>
            </w:r>
          </w:p>
        </w:tc>
        <w:tc>
          <w:tcPr>
            <w:tcW w:w="310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Properties of variable distribution density of micro-textures on a cemented carbide surface</w:t>
            </w:r>
          </w:p>
        </w:tc>
        <w:tc>
          <w:tcPr>
            <w:tcW w:w="2793"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Journal of Materials Research and Technology；2021.01</w:t>
            </w:r>
          </w:p>
        </w:tc>
        <w:tc>
          <w:tcPr>
            <w:tcW w:w="709"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highlight w:val="none"/>
              </w:rPr>
              <w:t>1/3</w:t>
            </w:r>
          </w:p>
        </w:tc>
        <w:tc>
          <w:tcPr>
            <w:tcW w:w="1134" w:type="dxa"/>
            <w:vAlign w:val="center"/>
          </w:tcPr>
          <w:p>
            <w:pPr>
              <w:adjustRightInd w:val="0"/>
              <w:spacing w:line="440" w:lineRule="exact"/>
              <w:jc w:val="center"/>
              <w:rPr>
                <w:rFonts w:hint="eastAsia" w:ascii="仿宋" w:hAnsi="仿宋" w:eastAsia="仿宋"/>
                <w:bCs/>
                <w:kern w:val="0"/>
                <w:sz w:val="20"/>
                <w:szCs w:val="20"/>
                <w:highlight w:val="none"/>
              </w:rPr>
            </w:pPr>
            <w:r>
              <w:rPr>
                <w:rFonts w:hint="eastAsia" w:ascii="仿宋" w:hAnsi="仿宋" w:eastAsia="仿宋"/>
                <w:bCs/>
                <w:kern w:val="0"/>
                <w:sz w:val="20"/>
                <w:szCs w:val="20"/>
                <w:lang w:val="en-US" w:eastAsia="zh-CN"/>
              </w:rPr>
              <w:t>A类，</w:t>
            </w:r>
            <w:r>
              <w:rPr>
                <w:rFonts w:hint="eastAsia" w:ascii="仿宋" w:hAnsi="仿宋" w:eastAsia="仿宋"/>
                <w:bCs/>
                <w:kern w:val="0"/>
                <w:sz w:val="20"/>
                <w:szCs w:val="20"/>
                <w:highlight w:val="none"/>
              </w:rPr>
              <w:t>中科院二区TOP</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766" w:type="dxa"/>
            <w:vAlign w:val="center"/>
          </w:tcPr>
          <w:p>
            <w:pPr>
              <w:adjustRightInd w:val="0"/>
              <w:spacing w:line="240" w:lineRule="atLeast"/>
              <w:jc w:val="center"/>
              <w:rPr>
                <w:rFonts w:hint="eastAsia" w:ascii="仿宋" w:hAnsi="仿宋" w:eastAsia="仿宋"/>
                <w:bCs/>
                <w:kern w:val="0"/>
                <w:sz w:val="20"/>
                <w:szCs w:val="20"/>
                <w:lang w:eastAsia="zh-CN"/>
              </w:rPr>
            </w:pPr>
          </w:p>
        </w:tc>
        <w:tc>
          <w:tcPr>
            <w:tcW w:w="3104" w:type="dxa"/>
            <w:vAlign w:val="center"/>
          </w:tcPr>
          <w:p>
            <w:pPr>
              <w:adjustRightInd w:val="0"/>
              <w:spacing w:line="440" w:lineRule="exact"/>
              <w:jc w:val="center"/>
              <w:rPr>
                <w:rFonts w:hint="eastAsia" w:ascii="仿宋" w:hAnsi="仿宋" w:eastAsia="仿宋"/>
                <w:bCs/>
                <w:kern w:val="0"/>
                <w:sz w:val="20"/>
                <w:szCs w:val="20"/>
                <w:highlight w:val="none"/>
              </w:rPr>
            </w:pPr>
          </w:p>
        </w:tc>
        <w:tc>
          <w:tcPr>
            <w:tcW w:w="2793" w:type="dxa"/>
            <w:vAlign w:val="center"/>
          </w:tcPr>
          <w:p>
            <w:pPr>
              <w:adjustRightInd w:val="0"/>
              <w:spacing w:line="440" w:lineRule="exact"/>
              <w:jc w:val="center"/>
              <w:rPr>
                <w:rFonts w:hint="eastAsia" w:ascii="仿宋" w:hAnsi="仿宋" w:eastAsia="仿宋"/>
                <w:bCs/>
                <w:kern w:val="0"/>
                <w:sz w:val="20"/>
                <w:szCs w:val="20"/>
                <w:highlight w:val="none"/>
              </w:rPr>
            </w:pPr>
          </w:p>
        </w:tc>
        <w:tc>
          <w:tcPr>
            <w:tcW w:w="709" w:type="dxa"/>
            <w:vAlign w:val="center"/>
          </w:tcPr>
          <w:p>
            <w:pPr>
              <w:adjustRightInd w:val="0"/>
              <w:spacing w:line="440" w:lineRule="exact"/>
              <w:jc w:val="center"/>
              <w:rPr>
                <w:rFonts w:hint="eastAsia" w:ascii="仿宋" w:hAnsi="仿宋" w:eastAsia="仿宋"/>
                <w:bCs/>
                <w:kern w:val="0"/>
                <w:sz w:val="20"/>
                <w:szCs w:val="20"/>
                <w:highlight w:val="none"/>
              </w:rPr>
            </w:pPr>
          </w:p>
        </w:tc>
        <w:tc>
          <w:tcPr>
            <w:tcW w:w="1134" w:type="dxa"/>
            <w:vAlign w:val="center"/>
          </w:tcPr>
          <w:p>
            <w:pPr>
              <w:adjustRightInd w:val="0"/>
              <w:spacing w:line="440" w:lineRule="exact"/>
              <w:jc w:val="center"/>
              <w:rPr>
                <w:rFonts w:hint="eastAsia" w:ascii="仿宋" w:hAnsi="仿宋" w:eastAsia="仿宋"/>
                <w:bCs/>
                <w:kern w:val="0"/>
                <w:sz w:val="20"/>
                <w:szCs w:val="20"/>
                <w:highlight w:val="none"/>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766" w:type="dxa"/>
            <w:vAlign w:val="center"/>
          </w:tcPr>
          <w:p>
            <w:pPr>
              <w:adjustRightInd w:val="0"/>
              <w:spacing w:line="240" w:lineRule="atLeast"/>
              <w:jc w:val="center"/>
              <w:rPr>
                <w:rFonts w:hint="eastAsia" w:ascii="仿宋" w:hAnsi="仿宋" w:eastAsia="仿宋"/>
                <w:bCs/>
                <w:kern w:val="0"/>
                <w:sz w:val="20"/>
                <w:szCs w:val="20"/>
              </w:rPr>
            </w:pPr>
          </w:p>
        </w:tc>
        <w:tc>
          <w:tcPr>
            <w:tcW w:w="3104" w:type="dxa"/>
            <w:vAlign w:val="center"/>
          </w:tcPr>
          <w:p>
            <w:pPr>
              <w:adjustRightInd w:val="0"/>
              <w:spacing w:line="440" w:lineRule="exact"/>
              <w:jc w:val="center"/>
              <w:rPr>
                <w:rFonts w:hint="eastAsia" w:ascii="仿宋" w:hAnsi="仿宋" w:eastAsia="仿宋"/>
                <w:bCs/>
                <w:kern w:val="0"/>
                <w:sz w:val="20"/>
                <w:szCs w:val="20"/>
                <w:highlight w:val="none"/>
              </w:rPr>
            </w:pPr>
          </w:p>
        </w:tc>
        <w:tc>
          <w:tcPr>
            <w:tcW w:w="2793" w:type="dxa"/>
            <w:vAlign w:val="center"/>
          </w:tcPr>
          <w:p>
            <w:pPr>
              <w:adjustRightInd w:val="0"/>
              <w:spacing w:line="440" w:lineRule="exact"/>
              <w:jc w:val="center"/>
              <w:rPr>
                <w:rFonts w:hint="eastAsia" w:ascii="仿宋" w:hAnsi="仿宋" w:eastAsia="仿宋"/>
                <w:bCs/>
                <w:kern w:val="0"/>
                <w:sz w:val="20"/>
                <w:szCs w:val="20"/>
                <w:highlight w:val="none"/>
              </w:rPr>
            </w:pPr>
          </w:p>
        </w:tc>
        <w:tc>
          <w:tcPr>
            <w:tcW w:w="709" w:type="dxa"/>
            <w:vAlign w:val="center"/>
          </w:tcPr>
          <w:p>
            <w:pPr>
              <w:adjustRightInd w:val="0"/>
              <w:spacing w:line="440" w:lineRule="exact"/>
              <w:jc w:val="center"/>
              <w:rPr>
                <w:rFonts w:hint="eastAsia" w:ascii="仿宋" w:hAnsi="仿宋" w:eastAsia="仿宋"/>
                <w:bCs/>
                <w:kern w:val="0"/>
                <w:sz w:val="20"/>
                <w:szCs w:val="20"/>
                <w:highlight w:val="none"/>
              </w:rPr>
            </w:pPr>
          </w:p>
        </w:tc>
        <w:tc>
          <w:tcPr>
            <w:tcW w:w="1134" w:type="dxa"/>
            <w:vAlign w:val="center"/>
          </w:tcPr>
          <w:p>
            <w:pPr>
              <w:adjustRightInd w:val="0"/>
              <w:spacing w:line="440" w:lineRule="exact"/>
              <w:jc w:val="center"/>
              <w:rPr>
                <w:rFonts w:hint="default" w:ascii="仿宋" w:hAnsi="仿宋" w:eastAsia="仿宋"/>
                <w:bCs/>
                <w:kern w:val="0"/>
                <w:sz w:val="20"/>
                <w:szCs w:val="20"/>
                <w:highlight w:val="none"/>
                <w:lang w:val="en-US" w:eastAsia="zh-CN"/>
              </w:rPr>
            </w:pPr>
          </w:p>
        </w:tc>
        <w:tc>
          <w:tcPr>
            <w:tcW w:w="1418" w:type="dxa"/>
            <w:vAlign w:val="center"/>
          </w:tcPr>
          <w:p>
            <w:pPr>
              <w:adjustRightInd w:val="0"/>
              <w:spacing w:line="440" w:lineRule="exact"/>
              <w:jc w:val="center"/>
              <w:rPr>
                <w:rFonts w:ascii="仿宋" w:hAnsi="仿宋" w:eastAsia="仿宋"/>
                <w:bCs/>
                <w:kern w:val="0"/>
                <w:sz w:val="20"/>
                <w:szCs w:val="20"/>
              </w:rPr>
            </w:pPr>
          </w:p>
        </w:tc>
      </w:tr>
      <w:bookmarkEnd w:id="6"/>
    </w:tbl>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介观几何特征与涂层协同作用下球头铣刀铣削钛合金行为及工件表面完整性研究（5</w:t>
            </w:r>
            <w:r>
              <w:rPr>
                <w:rFonts w:ascii="仿宋" w:hAnsi="仿宋" w:eastAsia="仿宋"/>
                <w:bCs/>
                <w:sz w:val="24"/>
              </w:rPr>
              <w:t>2005140</w:t>
            </w:r>
            <w:r>
              <w:rPr>
                <w:rFonts w:hint="eastAsia" w:ascii="仿宋" w:hAnsi="仿宋" w:eastAsia="仿宋"/>
                <w:bCs/>
                <w:sz w:val="24"/>
              </w:rPr>
              <w:t>）</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2</w:t>
            </w:r>
            <w:r>
              <w:rPr>
                <w:rFonts w:ascii="仿宋" w:hAnsi="仿宋" w:eastAsia="仿宋"/>
                <w:bCs/>
                <w:sz w:val="24"/>
              </w:rPr>
              <w:t>021.1</w:t>
            </w:r>
            <w:r>
              <w:rPr>
                <w:rFonts w:hint="eastAsia" w:ascii="仿宋" w:hAnsi="仿宋" w:eastAsia="仿宋"/>
                <w:bCs/>
                <w:sz w:val="24"/>
              </w:rPr>
              <w:t>-2</w:t>
            </w:r>
            <w:r>
              <w:rPr>
                <w:rFonts w:ascii="仿宋" w:hAnsi="仿宋" w:eastAsia="仿宋"/>
                <w:bCs/>
                <w:sz w:val="24"/>
              </w:rPr>
              <w:t>023.12</w:t>
            </w:r>
          </w:p>
        </w:tc>
        <w:tc>
          <w:tcPr>
            <w:tcW w:w="1417" w:type="dxa"/>
            <w:vAlign w:val="center"/>
          </w:tcPr>
          <w:p>
            <w:pPr>
              <w:adjustRightInd w:val="0"/>
              <w:spacing w:line="240" w:lineRule="atLeast"/>
              <w:jc w:val="center"/>
              <w:rPr>
                <w:rFonts w:ascii="仿宋" w:hAnsi="仿宋" w:eastAsia="仿宋"/>
                <w:bCs/>
                <w:sz w:val="24"/>
              </w:rPr>
            </w:pPr>
            <w:r>
              <w:rPr>
                <w:rFonts w:ascii="仿宋" w:hAnsi="仿宋" w:eastAsia="仿宋"/>
                <w:bCs/>
                <w:sz w:val="24"/>
              </w:rPr>
              <w:t>24</w:t>
            </w:r>
          </w:p>
        </w:tc>
        <w:tc>
          <w:tcPr>
            <w:tcW w:w="70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1</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青年科学基金项目</w:t>
            </w: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adjustRightInd w:val="0"/>
              <w:spacing w:line="440" w:lineRule="exact"/>
              <w:ind w:firstLine="560" w:firstLineChars="200"/>
              <w:rPr>
                <w:rFonts w:hint="eastAsia" w:ascii="仿宋" w:hAnsi="仿宋" w:eastAsia="仿宋"/>
                <w:bCs/>
                <w:kern w:val="0"/>
                <w:sz w:val="28"/>
                <w:szCs w:val="28"/>
              </w:rPr>
            </w:pPr>
            <w:r>
              <w:rPr>
                <w:rFonts w:hint="eastAsia" w:ascii="仿宋" w:hAnsi="仿宋" w:eastAsia="仿宋"/>
                <w:bCs/>
                <w:kern w:val="0"/>
                <w:sz w:val="28"/>
                <w:szCs w:val="28"/>
              </w:rPr>
              <w:t>在过去五年中，对学科建设的贡献主要体现在以下几个方面：</w:t>
            </w: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w:t>
            </w:r>
            <w:r>
              <w:rPr>
                <w:rFonts w:ascii="仿宋" w:hAnsi="仿宋" w:eastAsia="仿宋"/>
                <w:bCs/>
                <w:kern w:val="0"/>
                <w:sz w:val="28"/>
                <w:szCs w:val="28"/>
              </w:rPr>
              <w:t>.</w:t>
            </w:r>
            <w:r>
              <w:rPr>
                <w:rFonts w:hint="eastAsia" w:ascii="仿宋" w:hAnsi="仿宋" w:eastAsia="仿宋"/>
                <w:bCs/>
                <w:kern w:val="0"/>
                <w:sz w:val="28"/>
                <w:szCs w:val="28"/>
              </w:rPr>
              <w:t>课程开发与改革：参与了多个课程的设计与改革工作，引入了新的教学方法和技术，如翻转课堂和实践教学，以提高教学效果和学生参与度。作为第二负责人参与申报黑龙江省规划重点课题项目一项，力求将课程思政及 OBE 理念融入工程制图课程。</w:t>
            </w:r>
          </w:p>
          <w:p>
            <w:pPr>
              <w:adjustRightInd w:val="0"/>
              <w:spacing w:line="440" w:lineRule="exact"/>
              <w:ind w:firstLine="560" w:firstLineChars="200"/>
              <w:rPr>
                <w:rFonts w:hint="eastAsia" w:ascii="仿宋" w:hAnsi="仿宋" w:eastAsia="仿宋"/>
                <w:bCs/>
                <w:kern w:val="0"/>
                <w:sz w:val="28"/>
                <w:szCs w:val="28"/>
              </w:rPr>
            </w:pPr>
            <w:r>
              <w:rPr>
                <w:rFonts w:hint="eastAsia" w:ascii="仿宋" w:hAnsi="仿宋" w:eastAsia="仿宋"/>
                <w:bCs/>
                <w:kern w:val="0"/>
                <w:sz w:val="28"/>
                <w:szCs w:val="28"/>
              </w:rPr>
              <w:t>2</w:t>
            </w:r>
            <w:r>
              <w:rPr>
                <w:rFonts w:ascii="仿宋" w:hAnsi="仿宋" w:eastAsia="仿宋"/>
                <w:bCs/>
                <w:kern w:val="0"/>
                <w:sz w:val="28"/>
                <w:szCs w:val="28"/>
              </w:rPr>
              <w:t>.</w:t>
            </w:r>
            <w:r>
              <w:rPr>
                <w:rFonts w:hint="eastAsia" w:ascii="仿宋" w:hAnsi="仿宋" w:eastAsia="仿宋"/>
                <w:bCs/>
                <w:kern w:val="0"/>
                <w:sz w:val="28"/>
                <w:szCs w:val="28"/>
              </w:rPr>
              <w:t>指导本科生竞赛：指导本科生获得校级创新创业项目一项；指导本科生参加“第十四届全国大学生节能减排与社会实践科技竞赛”，获得国家级三等奖；指导本科生参加“第十五届全国大学生先进成图技术与产品信息建模创新大赛”，获得国家级二等奖，并获得优秀指导教师国家级二等奖；</w:t>
            </w: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2</w:t>
            </w:r>
            <w:r>
              <w:rPr>
                <w:rFonts w:ascii="仿宋" w:hAnsi="仿宋" w:eastAsia="仿宋"/>
                <w:bCs/>
                <w:kern w:val="0"/>
                <w:sz w:val="28"/>
                <w:szCs w:val="28"/>
              </w:rPr>
              <w:t>.</w:t>
            </w:r>
            <w:r>
              <w:rPr>
                <w:rFonts w:hint="eastAsia" w:ascii="仿宋" w:hAnsi="仿宋" w:eastAsia="仿宋"/>
                <w:bCs/>
                <w:kern w:val="0"/>
                <w:sz w:val="28"/>
                <w:szCs w:val="28"/>
              </w:rPr>
              <w:t>科研项目与资金申请：主持和参与了多项科研项目。主持国家自然科学基金青年项目一项（项目编号：52005140），参与国家自然科学基金两项及国家科技重大专项子课题项目一项，以及教育部重点实验室开放课题一项。这些项目不仅推动了学科领域的研究进展，也为学生提供了丰富的实践和研究机会。</w:t>
            </w: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3</w:t>
            </w:r>
            <w:r>
              <w:rPr>
                <w:rFonts w:ascii="仿宋" w:hAnsi="仿宋" w:eastAsia="仿宋"/>
                <w:bCs/>
                <w:kern w:val="0"/>
                <w:sz w:val="28"/>
                <w:szCs w:val="28"/>
              </w:rPr>
              <w:t>.</w:t>
            </w:r>
            <w:r>
              <w:rPr>
                <w:rFonts w:hint="eastAsia" w:ascii="仿宋" w:hAnsi="仿宋" w:eastAsia="仿宋"/>
                <w:bCs/>
                <w:kern w:val="0"/>
                <w:sz w:val="28"/>
                <w:szCs w:val="28"/>
              </w:rPr>
              <w:t>学术论文与成果：我在国内外重要学术期刊上发表了多篇论文，近5年发表论文共计2</w:t>
            </w:r>
            <w:r>
              <w:rPr>
                <w:rFonts w:ascii="仿宋" w:hAnsi="仿宋" w:eastAsia="仿宋"/>
                <w:bCs/>
                <w:kern w:val="0"/>
                <w:sz w:val="28"/>
                <w:szCs w:val="28"/>
              </w:rPr>
              <w:t>1</w:t>
            </w:r>
            <w:r>
              <w:rPr>
                <w:rFonts w:hint="eastAsia" w:ascii="仿宋" w:hAnsi="仿宋" w:eastAsia="仿宋"/>
                <w:bCs/>
                <w:kern w:val="0"/>
                <w:sz w:val="28"/>
                <w:szCs w:val="28"/>
              </w:rPr>
              <w:t>篇，其中中科院一区T</w:t>
            </w:r>
            <w:r>
              <w:rPr>
                <w:rFonts w:ascii="仿宋" w:hAnsi="仿宋" w:eastAsia="仿宋"/>
                <w:bCs/>
                <w:kern w:val="0"/>
                <w:sz w:val="28"/>
                <w:szCs w:val="28"/>
              </w:rPr>
              <w:t>OP 1</w:t>
            </w:r>
            <w:r>
              <w:rPr>
                <w:rFonts w:hint="eastAsia" w:ascii="仿宋" w:hAnsi="仿宋" w:eastAsia="仿宋"/>
                <w:bCs/>
                <w:kern w:val="0"/>
                <w:sz w:val="28"/>
                <w:szCs w:val="28"/>
              </w:rPr>
              <w:t>篇，S</w:t>
            </w:r>
            <w:r>
              <w:rPr>
                <w:rFonts w:ascii="仿宋" w:hAnsi="仿宋" w:eastAsia="仿宋"/>
                <w:bCs/>
                <w:kern w:val="0"/>
                <w:sz w:val="28"/>
                <w:szCs w:val="28"/>
              </w:rPr>
              <w:t>CI</w:t>
            </w:r>
            <w:r>
              <w:rPr>
                <w:rFonts w:hint="eastAsia" w:ascii="仿宋" w:hAnsi="仿宋" w:eastAsia="仿宋"/>
                <w:bCs/>
                <w:kern w:val="0"/>
                <w:sz w:val="28"/>
                <w:szCs w:val="28"/>
              </w:rPr>
              <w:t>论文1</w:t>
            </w:r>
            <w:r>
              <w:rPr>
                <w:rFonts w:ascii="仿宋" w:hAnsi="仿宋" w:eastAsia="仿宋"/>
                <w:bCs/>
                <w:kern w:val="0"/>
                <w:sz w:val="28"/>
                <w:szCs w:val="28"/>
              </w:rPr>
              <w:t>7</w:t>
            </w:r>
            <w:r>
              <w:rPr>
                <w:rFonts w:hint="eastAsia" w:ascii="仿宋" w:hAnsi="仿宋" w:eastAsia="仿宋"/>
                <w:bCs/>
                <w:kern w:val="0"/>
                <w:sz w:val="28"/>
                <w:szCs w:val="28"/>
              </w:rPr>
              <w:t>篇，E</w:t>
            </w:r>
            <w:r>
              <w:rPr>
                <w:rFonts w:ascii="仿宋" w:hAnsi="仿宋" w:eastAsia="仿宋"/>
                <w:bCs/>
                <w:kern w:val="0"/>
                <w:sz w:val="28"/>
                <w:szCs w:val="28"/>
              </w:rPr>
              <w:t>I</w:t>
            </w:r>
            <w:r>
              <w:rPr>
                <w:rFonts w:hint="eastAsia" w:ascii="仿宋" w:hAnsi="仿宋" w:eastAsia="仿宋"/>
                <w:bCs/>
                <w:kern w:val="0"/>
                <w:sz w:val="28"/>
                <w:szCs w:val="28"/>
              </w:rPr>
              <w:t>论文2篇，中文核心2篇。获得授权发明专利3个，实用新型专利3个。</w:t>
            </w: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4</w:t>
            </w:r>
            <w:r>
              <w:rPr>
                <w:rFonts w:ascii="仿宋" w:hAnsi="仿宋" w:eastAsia="仿宋"/>
                <w:bCs/>
                <w:kern w:val="0"/>
                <w:sz w:val="28"/>
                <w:szCs w:val="28"/>
              </w:rPr>
              <w:t>.</w:t>
            </w:r>
            <w:r>
              <w:rPr>
                <w:rFonts w:hint="eastAsia" w:ascii="仿宋" w:hAnsi="仿宋" w:eastAsia="仿宋"/>
                <w:bCs/>
                <w:kern w:val="0"/>
                <w:sz w:val="28"/>
                <w:szCs w:val="28"/>
              </w:rPr>
              <w:t>学术交流与人才培养：我参与了多个学术会议和研讨会，促进了与其他高校和研究机构的交流与合作，这些活动有助于学科的发展和学术资源的共享。我指导了多名研究生和博士生，名下已有3名硕士研究生毕业。同时，我还积极参与学科团队的建设和管理，提升了团队的研究能力和教学质量。</w:t>
            </w:r>
          </w:p>
          <w:p>
            <w:pPr>
              <w:adjustRightInd w:val="0"/>
              <w:spacing w:line="440" w:lineRule="exact"/>
              <w:ind w:firstLine="560" w:firstLineChars="200"/>
              <w:rPr>
                <w:rFonts w:hint="eastAsia" w:ascii="仿宋" w:hAnsi="仿宋" w:eastAsia="仿宋"/>
                <w:bCs/>
                <w:kern w:val="0"/>
                <w:sz w:val="28"/>
                <w:szCs w:val="28"/>
              </w:rPr>
            </w:pPr>
            <w:r>
              <w:rPr>
                <w:rFonts w:hint="eastAsia" w:ascii="仿宋" w:hAnsi="仿宋" w:eastAsia="仿宋"/>
                <w:bCs/>
                <w:kern w:val="0"/>
                <w:sz w:val="28"/>
                <w:szCs w:val="28"/>
              </w:rPr>
              <w:t>这些贡献不仅加强了学科的研究能力和教学水平，也为学科的长远发展奠定了坚实的基础。</w:t>
            </w:r>
          </w:p>
          <w:p>
            <w:pPr>
              <w:adjustRightInd w:val="0"/>
              <w:spacing w:line="320" w:lineRule="atLeast"/>
              <w:ind w:firstLine="4644" w:firstLineChars="1935"/>
              <w:rPr>
                <w:rFonts w:hint="eastAsia" w:ascii="仿宋" w:hAnsi="仿宋" w:eastAsia="仿宋"/>
                <w:bCs/>
                <w:kern w:val="0"/>
                <w:sz w:val="24"/>
              </w:rPr>
            </w:pPr>
            <w:r>
              <w:rPr>
                <w:rFonts w:hint="eastAsia" w:ascii="仿宋" w:hAnsi="仿宋" w:eastAsia="仿宋"/>
                <w:bCs/>
                <w:kern w:val="0"/>
                <w:sz w:val="24"/>
              </w:rPr>
              <w:t>申请人签字：</w:t>
            </w:r>
            <w:r>
              <w:rPr>
                <w:rFonts w:hint="eastAsia" w:ascii="仿宋" w:hAnsi="仿宋" w:eastAsia="仿宋"/>
                <w:bCs/>
                <w:kern w:val="0"/>
                <w:sz w:val="24"/>
                <w:lang w:eastAsia="zh-CN"/>
              </w:rPr>
              <w:drawing>
                <wp:inline distT="0" distB="0" distL="114300" distR="114300">
                  <wp:extent cx="839470" cy="690245"/>
                  <wp:effectExtent l="0" t="0" r="2540" b="635"/>
                  <wp:docPr id="1" name="图片 1" descr="35513d6da8cf310b3a5c18ea768f2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5513d6da8cf310b3a5c18ea768f2af"/>
                          <pic:cNvPicPr>
                            <a:picLocks noChangeAspect="1"/>
                          </pic:cNvPicPr>
                        </pic:nvPicPr>
                        <pic:blipFill>
                          <a:blip r:embed="rId7"/>
                          <a:stretch>
                            <a:fillRect/>
                          </a:stretch>
                        </pic:blipFill>
                        <pic:spPr>
                          <a:xfrm>
                            <a:off x="0" y="0"/>
                            <a:ext cx="839470" cy="690245"/>
                          </a:xfrm>
                          <a:prstGeom prst="rect">
                            <a:avLst/>
                          </a:prstGeom>
                        </pic:spPr>
                      </pic:pic>
                    </a:graphicData>
                  </a:graphic>
                </wp:inline>
              </w:drawing>
            </w:r>
          </w:p>
          <w:p>
            <w:pPr>
              <w:adjustRightInd w:val="0"/>
              <w:spacing w:line="320" w:lineRule="atLeast"/>
              <w:ind w:firstLine="4644" w:firstLineChars="1935"/>
              <w:rPr>
                <w:rFonts w:hint="eastAsia" w:ascii="仿宋" w:hAnsi="仿宋" w:eastAsia="仿宋"/>
                <w:bCs/>
                <w:kern w:val="0"/>
                <w:sz w:val="24"/>
                <w:lang w:eastAsia="zh-CN"/>
              </w:rPr>
            </w:pPr>
          </w:p>
          <w:p>
            <w:pPr>
              <w:adjustRightInd w:val="0"/>
              <w:spacing w:line="320" w:lineRule="atLeast"/>
              <w:ind w:firstLine="4644" w:firstLineChars="1935"/>
              <w:rPr>
                <w:rFonts w:hint="eastAsia" w:ascii="仿宋" w:hAnsi="仿宋" w:eastAsia="仿宋"/>
                <w:bCs/>
                <w:kern w:val="0"/>
                <w:sz w:val="24"/>
              </w:rPr>
            </w:pPr>
          </w:p>
          <w:p>
            <w:pPr>
              <w:adjustRightInd w:val="0"/>
              <w:spacing w:line="320" w:lineRule="atLeast"/>
              <w:ind w:firstLine="4644" w:firstLineChars="1935"/>
              <w:rPr>
                <w:rFonts w:hint="eastAsia" w:ascii="仿宋" w:hAnsi="仿宋" w:eastAsia="仿宋"/>
                <w:bCs/>
                <w:kern w:val="0"/>
                <w:sz w:val="24"/>
              </w:rPr>
            </w:pPr>
          </w:p>
          <w:p>
            <w:pPr>
              <w:adjustRightInd w:val="0"/>
              <w:spacing w:line="320" w:lineRule="atLeast"/>
              <w:ind w:firstLine="4644" w:firstLineChars="1935"/>
              <w:rPr>
                <w:rFonts w:hint="eastAsia" w:ascii="仿宋" w:hAnsi="仿宋" w:eastAsia="仿宋"/>
                <w:bCs/>
                <w:kern w:val="0"/>
                <w:sz w:val="24"/>
              </w:rPr>
            </w:pPr>
          </w:p>
          <w:p>
            <w:pPr>
              <w:adjustRightInd w:val="0"/>
              <w:spacing w:line="320" w:lineRule="atLeast"/>
              <w:rPr>
                <w:rFonts w:eastAsia="仿宋_GB2312"/>
                <w:b/>
                <w:bCs/>
                <w:sz w:val="28"/>
                <w:szCs w:val="28"/>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p>
            <w:pPr>
              <w:adjustRightInd w:val="0"/>
              <w:spacing w:line="440" w:lineRule="exact"/>
              <w:ind w:firstLine="5133" w:firstLineChars="2139"/>
              <w:rPr>
                <w:rFonts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spacing w:line="440" w:lineRule="exact"/>
              <w:ind w:firstLine="560" w:firstLineChars="200"/>
              <w:rPr>
                <w:rFonts w:hint="eastAsia" w:ascii="仿宋" w:hAnsi="仿宋" w:eastAsia="仿宋"/>
                <w:bCs/>
                <w:kern w:val="0"/>
                <w:sz w:val="28"/>
                <w:szCs w:val="28"/>
              </w:rPr>
            </w:pPr>
            <w:r>
              <w:rPr>
                <w:rFonts w:hint="eastAsia" w:ascii="仿宋" w:hAnsi="仿宋" w:eastAsia="仿宋"/>
                <w:bCs/>
                <w:kern w:val="0"/>
                <w:sz w:val="28"/>
                <w:szCs w:val="28"/>
                <w:lang w:val="en-US" w:eastAsia="zh-CN"/>
              </w:rPr>
              <w:t>佟欣</w:t>
            </w:r>
            <w:r>
              <w:rPr>
                <w:rFonts w:hint="eastAsia" w:ascii="仿宋" w:hAnsi="仿宋" w:eastAsia="仿宋"/>
                <w:bCs/>
                <w:kern w:val="0"/>
                <w:sz w:val="28"/>
                <w:szCs w:val="28"/>
              </w:rPr>
              <w:t>同志发表A类论文</w:t>
            </w:r>
            <w:r>
              <w:rPr>
                <w:rFonts w:hint="eastAsia" w:ascii="仿宋" w:hAnsi="仿宋" w:eastAsia="仿宋"/>
                <w:bCs/>
                <w:kern w:val="0"/>
                <w:sz w:val="28"/>
                <w:szCs w:val="28"/>
                <w:lang w:val="en-US" w:eastAsia="zh-CN"/>
              </w:rPr>
              <w:t>9</w:t>
            </w:r>
            <w:r>
              <w:rPr>
                <w:rFonts w:hint="eastAsia" w:ascii="仿宋" w:hAnsi="仿宋" w:eastAsia="仿宋"/>
                <w:bCs/>
                <w:kern w:val="0"/>
                <w:sz w:val="28"/>
                <w:szCs w:val="28"/>
              </w:rPr>
              <w:t>篇，专利发明</w:t>
            </w:r>
            <w:r>
              <w:rPr>
                <w:rFonts w:hint="eastAsia" w:ascii="仿宋" w:hAnsi="仿宋" w:eastAsia="仿宋"/>
                <w:bCs/>
                <w:kern w:val="0"/>
                <w:sz w:val="28"/>
                <w:szCs w:val="28"/>
                <w:lang w:val="en-US" w:eastAsia="zh-CN"/>
              </w:rPr>
              <w:t>4</w:t>
            </w:r>
            <w:r>
              <w:rPr>
                <w:rFonts w:hint="eastAsia" w:ascii="仿宋" w:hAnsi="仿宋" w:eastAsia="仿宋"/>
                <w:bCs/>
                <w:kern w:val="0"/>
                <w:sz w:val="28"/>
                <w:szCs w:val="28"/>
              </w:rPr>
              <w:t>个，完成国家级科研项目1项，符合机械学院博导的申报条件，排序为</w:t>
            </w:r>
            <w:r>
              <w:rPr>
                <w:rFonts w:hint="eastAsia" w:ascii="仿宋" w:hAnsi="仿宋" w:eastAsia="仿宋"/>
                <w:bCs/>
                <w:kern w:val="0"/>
                <w:sz w:val="28"/>
                <w:szCs w:val="28"/>
                <w:lang w:val="en-US" w:eastAsia="zh-CN"/>
              </w:rPr>
              <w:t xml:space="preserve">   </w:t>
            </w:r>
            <w:r>
              <w:rPr>
                <w:rFonts w:hint="eastAsia" w:ascii="仿宋" w:hAnsi="仿宋" w:eastAsia="仿宋"/>
                <w:bCs/>
                <w:kern w:val="0"/>
                <w:sz w:val="28"/>
                <w:szCs w:val="28"/>
              </w:rPr>
              <w:t>。</w:t>
            </w: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p>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10</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2MGYzMGI2MjMzZjNkZjNmMTRhYjUyZjRlNGQ3ZmIifQ=="/>
  </w:docVars>
  <w:rsids>
    <w:rsidRoot w:val="007556ED"/>
    <w:rsid w:val="00000FE1"/>
    <w:rsid w:val="00024018"/>
    <w:rsid w:val="000254E6"/>
    <w:rsid w:val="000255AA"/>
    <w:rsid w:val="00025913"/>
    <w:rsid w:val="00027E25"/>
    <w:rsid w:val="000371EF"/>
    <w:rsid w:val="000401B1"/>
    <w:rsid w:val="00042FEF"/>
    <w:rsid w:val="00043FA9"/>
    <w:rsid w:val="000546A2"/>
    <w:rsid w:val="00073C9A"/>
    <w:rsid w:val="0007453D"/>
    <w:rsid w:val="00093727"/>
    <w:rsid w:val="00097D80"/>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5505"/>
    <w:rsid w:val="001663BE"/>
    <w:rsid w:val="00185E8F"/>
    <w:rsid w:val="00192591"/>
    <w:rsid w:val="00195C75"/>
    <w:rsid w:val="0019658E"/>
    <w:rsid w:val="001A237B"/>
    <w:rsid w:val="001A50F8"/>
    <w:rsid w:val="001B01D5"/>
    <w:rsid w:val="001B0694"/>
    <w:rsid w:val="001B53DB"/>
    <w:rsid w:val="001C1407"/>
    <w:rsid w:val="001C3E59"/>
    <w:rsid w:val="001C50D2"/>
    <w:rsid w:val="001D4B14"/>
    <w:rsid w:val="001D7BF5"/>
    <w:rsid w:val="001E5BF5"/>
    <w:rsid w:val="001F3587"/>
    <w:rsid w:val="001F7EB8"/>
    <w:rsid w:val="002003B2"/>
    <w:rsid w:val="00203599"/>
    <w:rsid w:val="00206483"/>
    <w:rsid w:val="00206858"/>
    <w:rsid w:val="00216B30"/>
    <w:rsid w:val="002178A2"/>
    <w:rsid w:val="00221188"/>
    <w:rsid w:val="00221DA6"/>
    <w:rsid w:val="00230B05"/>
    <w:rsid w:val="00236297"/>
    <w:rsid w:val="00240E3F"/>
    <w:rsid w:val="00243367"/>
    <w:rsid w:val="002621B0"/>
    <w:rsid w:val="00265E0F"/>
    <w:rsid w:val="002731D1"/>
    <w:rsid w:val="00273510"/>
    <w:rsid w:val="00280511"/>
    <w:rsid w:val="00283BC4"/>
    <w:rsid w:val="0028505C"/>
    <w:rsid w:val="00293778"/>
    <w:rsid w:val="00294988"/>
    <w:rsid w:val="002A14FE"/>
    <w:rsid w:val="002A2685"/>
    <w:rsid w:val="002A3622"/>
    <w:rsid w:val="002A5E52"/>
    <w:rsid w:val="002A621E"/>
    <w:rsid w:val="002B077B"/>
    <w:rsid w:val="002C1A2D"/>
    <w:rsid w:val="002C5A53"/>
    <w:rsid w:val="002D52D5"/>
    <w:rsid w:val="002F5E42"/>
    <w:rsid w:val="002F60E5"/>
    <w:rsid w:val="00300AB9"/>
    <w:rsid w:val="003035CC"/>
    <w:rsid w:val="00307692"/>
    <w:rsid w:val="003109B7"/>
    <w:rsid w:val="0031126D"/>
    <w:rsid w:val="00312152"/>
    <w:rsid w:val="0031262C"/>
    <w:rsid w:val="003164C2"/>
    <w:rsid w:val="003241D6"/>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B7597"/>
    <w:rsid w:val="003C2692"/>
    <w:rsid w:val="003E0EA0"/>
    <w:rsid w:val="003F02F1"/>
    <w:rsid w:val="003F2A26"/>
    <w:rsid w:val="003F59C8"/>
    <w:rsid w:val="004005B3"/>
    <w:rsid w:val="00403C88"/>
    <w:rsid w:val="00405107"/>
    <w:rsid w:val="00406A1B"/>
    <w:rsid w:val="00407D2B"/>
    <w:rsid w:val="00411809"/>
    <w:rsid w:val="00415951"/>
    <w:rsid w:val="004204B9"/>
    <w:rsid w:val="004217BE"/>
    <w:rsid w:val="00422363"/>
    <w:rsid w:val="004230C7"/>
    <w:rsid w:val="00430E8B"/>
    <w:rsid w:val="00431DF1"/>
    <w:rsid w:val="00442751"/>
    <w:rsid w:val="00446BF0"/>
    <w:rsid w:val="00450E21"/>
    <w:rsid w:val="004519EF"/>
    <w:rsid w:val="00453638"/>
    <w:rsid w:val="0045616A"/>
    <w:rsid w:val="00465374"/>
    <w:rsid w:val="0046773A"/>
    <w:rsid w:val="00471D46"/>
    <w:rsid w:val="0048185A"/>
    <w:rsid w:val="00493C3A"/>
    <w:rsid w:val="004B17AA"/>
    <w:rsid w:val="004B1865"/>
    <w:rsid w:val="004B605F"/>
    <w:rsid w:val="004C31BE"/>
    <w:rsid w:val="004C4EBA"/>
    <w:rsid w:val="004E4907"/>
    <w:rsid w:val="004F0E81"/>
    <w:rsid w:val="004F4AF9"/>
    <w:rsid w:val="004F6241"/>
    <w:rsid w:val="00511A53"/>
    <w:rsid w:val="005145B3"/>
    <w:rsid w:val="0051494E"/>
    <w:rsid w:val="00517852"/>
    <w:rsid w:val="0051795D"/>
    <w:rsid w:val="00520046"/>
    <w:rsid w:val="00534696"/>
    <w:rsid w:val="0054126D"/>
    <w:rsid w:val="00545056"/>
    <w:rsid w:val="00546EBD"/>
    <w:rsid w:val="005548BF"/>
    <w:rsid w:val="00554957"/>
    <w:rsid w:val="00555C3D"/>
    <w:rsid w:val="00556C0B"/>
    <w:rsid w:val="005616DB"/>
    <w:rsid w:val="00573C1F"/>
    <w:rsid w:val="00580633"/>
    <w:rsid w:val="005831F8"/>
    <w:rsid w:val="0058416E"/>
    <w:rsid w:val="005D2CBD"/>
    <w:rsid w:val="005D3C0B"/>
    <w:rsid w:val="005D3C34"/>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4FF1"/>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A6914"/>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21AA"/>
    <w:rsid w:val="0083752E"/>
    <w:rsid w:val="00852370"/>
    <w:rsid w:val="00874CE2"/>
    <w:rsid w:val="00876614"/>
    <w:rsid w:val="00880572"/>
    <w:rsid w:val="00894E29"/>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5254F"/>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57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620"/>
    <w:rsid w:val="00A67CA4"/>
    <w:rsid w:val="00A71206"/>
    <w:rsid w:val="00A7783B"/>
    <w:rsid w:val="00A82C79"/>
    <w:rsid w:val="00A86759"/>
    <w:rsid w:val="00A87059"/>
    <w:rsid w:val="00A929A9"/>
    <w:rsid w:val="00AA572A"/>
    <w:rsid w:val="00AA648D"/>
    <w:rsid w:val="00AC6A40"/>
    <w:rsid w:val="00AD73F9"/>
    <w:rsid w:val="00AD7B10"/>
    <w:rsid w:val="00AE08CF"/>
    <w:rsid w:val="00AE1DB4"/>
    <w:rsid w:val="00AE3AE9"/>
    <w:rsid w:val="00AE61C3"/>
    <w:rsid w:val="00AE6843"/>
    <w:rsid w:val="00AF0142"/>
    <w:rsid w:val="00AF5E5A"/>
    <w:rsid w:val="00B04008"/>
    <w:rsid w:val="00B06430"/>
    <w:rsid w:val="00B138FE"/>
    <w:rsid w:val="00B13930"/>
    <w:rsid w:val="00B143D2"/>
    <w:rsid w:val="00B20B7B"/>
    <w:rsid w:val="00B26184"/>
    <w:rsid w:val="00B3075E"/>
    <w:rsid w:val="00B31F74"/>
    <w:rsid w:val="00B33120"/>
    <w:rsid w:val="00B366DD"/>
    <w:rsid w:val="00B41064"/>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11A"/>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0395"/>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46BE"/>
    <w:rsid w:val="00D8726E"/>
    <w:rsid w:val="00D943BC"/>
    <w:rsid w:val="00D96013"/>
    <w:rsid w:val="00DA11FC"/>
    <w:rsid w:val="00DA23F1"/>
    <w:rsid w:val="00DA28E3"/>
    <w:rsid w:val="00DA698F"/>
    <w:rsid w:val="00DB1FB0"/>
    <w:rsid w:val="00DB4EC6"/>
    <w:rsid w:val="00DC5A07"/>
    <w:rsid w:val="00DD0D76"/>
    <w:rsid w:val="00DD48F5"/>
    <w:rsid w:val="00DD560D"/>
    <w:rsid w:val="00DD7AD9"/>
    <w:rsid w:val="00DE2CAD"/>
    <w:rsid w:val="00DF4D35"/>
    <w:rsid w:val="00E027D7"/>
    <w:rsid w:val="00E02A45"/>
    <w:rsid w:val="00E03761"/>
    <w:rsid w:val="00E04C2A"/>
    <w:rsid w:val="00E114B0"/>
    <w:rsid w:val="00E13113"/>
    <w:rsid w:val="00E14D0C"/>
    <w:rsid w:val="00E169BC"/>
    <w:rsid w:val="00E203DD"/>
    <w:rsid w:val="00E21EBF"/>
    <w:rsid w:val="00E30A70"/>
    <w:rsid w:val="00E348D8"/>
    <w:rsid w:val="00E405C6"/>
    <w:rsid w:val="00E43BDA"/>
    <w:rsid w:val="00E455BC"/>
    <w:rsid w:val="00E5508C"/>
    <w:rsid w:val="00E57FAD"/>
    <w:rsid w:val="00E62B80"/>
    <w:rsid w:val="00E62E44"/>
    <w:rsid w:val="00E757BF"/>
    <w:rsid w:val="00E77814"/>
    <w:rsid w:val="00E77A96"/>
    <w:rsid w:val="00E77F77"/>
    <w:rsid w:val="00E82658"/>
    <w:rsid w:val="00E9397C"/>
    <w:rsid w:val="00E94E98"/>
    <w:rsid w:val="00E97120"/>
    <w:rsid w:val="00E977EE"/>
    <w:rsid w:val="00EA3B2F"/>
    <w:rsid w:val="00EA4E15"/>
    <w:rsid w:val="00EA53B1"/>
    <w:rsid w:val="00EB5E91"/>
    <w:rsid w:val="00EB6225"/>
    <w:rsid w:val="00EC3F19"/>
    <w:rsid w:val="00EC7B8B"/>
    <w:rsid w:val="00EC7F37"/>
    <w:rsid w:val="00ED1014"/>
    <w:rsid w:val="00ED1852"/>
    <w:rsid w:val="00EE5D02"/>
    <w:rsid w:val="00EE64C3"/>
    <w:rsid w:val="00EF03A5"/>
    <w:rsid w:val="00EF7A7D"/>
    <w:rsid w:val="00F037A3"/>
    <w:rsid w:val="00F07D88"/>
    <w:rsid w:val="00F21334"/>
    <w:rsid w:val="00F322FC"/>
    <w:rsid w:val="00F34C76"/>
    <w:rsid w:val="00F357C0"/>
    <w:rsid w:val="00F451D8"/>
    <w:rsid w:val="00F45A1F"/>
    <w:rsid w:val="00F50377"/>
    <w:rsid w:val="00F50B20"/>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00FF33C6"/>
    <w:rsid w:val="032A4C70"/>
    <w:rsid w:val="0C436365"/>
    <w:rsid w:val="0D320B5D"/>
    <w:rsid w:val="181B5E4C"/>
    <w:rsid w:val="19260CFD"/>
    <w:rsid w:val="1A5707F3"/>
    <w:rsid w:val="1DC02B57"/>
    <w:rsid w:val="1F705CA9"/>
    <w:rsid w:val="245872B7"/>
    <w:rsid w:val="251E6968"/>
    <w:rsid w:val="252B408D"/>
    <w:rsid w:val="25702528"/>
    <w:rsid w:val="2DDD275B"/>
    <w:rsid w:val="2F482AB4"/>
    <w:rsid w:val="2FE04785"/>
    <w:rsid w:val="34F96B3E"/>
    <w:rsid w:val="3DCB54EC"/>
    <w:rsid w:val="3FAC01DF"/>
    <w:rsid w:val="3FB74315"/>
    <w:rsid w:val="42386BE7"/>
    <w:rsid w:val="445F581D"/>
    <w:rsid w:val="449851D6"/>
    <w:rsid w:val="45E06E35"/>
    <w:rsid w:val="4F9C6AD8"/>
    <w:rsid w:val="518E3BE9"/>
    <w:rsid w:val="579F6AC5"/>
    <w:rsid w:val="59570D64"/>
    <w:rsid w:val="5B926D8C"/>
    <w:rsid w:val="5BE74621"/>
    <w:rsid w:val="5D5932FD"/>
    <w:rsid w:val="5EA74E88"/>
    <w:rsid w:val="604D2EC1"/>
    <w:rsid w:val="66636F9A"/>
    <w:rsid w:val="6E815C76"/>
    <w:rsid w:val="6ED07197"/>
    <w:rsid w:val="7B197869"/>
    <w:rsid w:val="7E5E656D"/>
    <w:rsid w:val="7EE10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autoRedefine/>
    <w:qFormat/>
    <w:uiPriority w:val="0"/>
    <w:pPr>
      <w:adjustRightInd w:val="0"/>
      <w:spacing w:line="480" w:lineRule="atLeast"/>
    </w:pPr>
    <w:rPr>
      <w:rFonts w:hint="eastAsia" w:ascii="仿宋_GB2312" w:eastAsia="仿宋_GB2312"/>
      <w:kern w:val="0"/>
      <w:sz w:val="28"/>
      <w:szCs w:val="28"/>
    </w:rPr>
  </w:style>
  <w:style w:type="paragraph" w:styleId="3">
    <w:name w:val="Plain Text"/>
    <w:basedOn w:val="1"/>
    <w:autoRedefine/>
    <w:qFormat/>
    <w:uiPriority w:val="0"/>
    <w:rPr>
      <w:rFonts w:ascii="宋体" w:hAnsi="Courier New" w:cs="Courier New"/>
      <w:szCs w:val="21"/>
    </w:rPr>
  </w:style>
  <w:style w:type="paragraph" w:styleId="4">
    <w:name w:val="Date"/>
    <w:basedOn w:val="1"/>
    <w:next w:val="1"/>
    <w:autoRedefine/>
    <w:qFormat/>
    <w:uiPriority w:val="0"/>
    <w:pPr>
      <w:ind w:left="100" w:leftChars="2500"/>
    </w:pPr>
  </w:style>
  <w:style w:type="paragraph" w:styleId="5">
    <w:name w:val="Balloon Text"/>
    <w:basedOn w:val="1"/>
    <w:autoRedefine/>
    <w:semiHidden/>
    <w:qFormat/>
    <w:uiPriority w:val="0"/>
    <w:rPr>
      <w:sz w:val="18"/>
      <w:szCs w:val="18"/>
    </w:rPr>
  </w:style>
  <w:style w:type="paragraph" w:styleId="6">
    <w:name w:val="footer"/>
    <w:basedOn w:val="1"/>
    <w:link w:val="21"/>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Autospacing="1" w:after="100" w:afterAutospacing="1"/>
      <w:jc w:val="left"/>
    </w:pPr>
    <w:rPr>
      <w:rFonts w:hint="eastAsia" w:ascii="宋体" w:hAnsi="宋体"/>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autoRedefine/>
    <w:qFormat/>
    <w:uiPriority w:val="0"/>
    <w:rPr>
      <w:b/>
      <w:bCs/>
    </w:rPr>
  </w:style>
  <w:style w:type="character" w:styleId="13">
    <w:name w:val="page number"/>
    <w:basedOn w:val="11"/>
    <w:autoRedefine/>
    <w:qFormat/>
    <w:uiPriority w:val="0"/>
  </w:style>
  <w:style w:type="character" w:styleId="14">
    <w:name w:val="Hyperlink"/>
    <w:autoRedefine/>
    <w:qFormat/>
    <w:uiPriority w:val="0"/>
    <w:rPr>
      <w:color w:val="0000FF"/>
      <w:u w:val="single"/>
    </w:rPr>
  </w:style>
  <w:style w:type="paragraph" w:customStyle="1" w:styleId="15">
    <w:name w:val="Char"/>
    <w:basedOn w:val="1"/>
    <w:autoRedefine/>
    <w:qFormat/>
    <w:uiPriority w:val="0"/>
    <w:pPr>
      <w:numPr>
        <w:ilvl w:val="0"/>
        <w:numId w:val="1"/>
      </w:numPr>
    </w:pPr>
    <w:rPr>
      <w:sz w:val="24"/>
    </w:rPr>
  </w:style>
  <w:style w:type="paragraph" w:customStyle="1" w:styleId="16">
    <w:name w:val="标准"/>
    <w:basedOn w:val="1"/>
    <w:autoRedefine/>
    <w:qFormat/>
    <w:uiPriority w:val="0"/>
    <w:pPr>
      <w:adjustRightInd w:val="0"/>
      <w:spacing w:before="120" w:after="120" w:line="312" w:lineRule="atLeast"/>
      <w:textAlignment w:val="baseline"/>
    </w:pPr>
    <w:rPr>
      <w:rFonts w:ascii="宋体"/>
      <w:kern w:val="0"/>
      <w:szCs w:val="20"/>
    </w:rPr>
  </w:style>
  <w:style w:type="character" w:customStyle="1" w:styleId="17">
    <w:name w:val="smblacktext1"/>
    <w:autoRedefine/>
    <w:qFormat/>
    <w:uiPriority w:val="0"/>
    <w:rPr>
      <w:rFonts w:hint="default" w:ascii="Arial" w:hAnsi="Arial" w:cs="Arial"/>
      <w:color w:val="000000"/>
      <w:sz w:val="17"/>
      <w:szCs w:val="17"/>
    </w:rPr>
  </w:style>
  <w:style w:type="character" w:customStyle="1" w:styleId="18">
    <w:name w:val="medblacktext1"/>
    <w:autoRedefine/>
    <w:qFormat/>
    <w:uiPriority w:val="0"/>
    <w:rPr>
      <w:rFonts w:hint="default" w:ascii="Arial" w:hAnsi="Arial" w:cs="Arial"/>
      <w:color w:val="000000"/>
      <w:sz w:val="18"/>
      <w:szCs w:val="18"/>
    </w:rPr>
  </w:style>
  <w:style w:type="paragraph" w:customStyle="1" w:styleId="19">
    <w:name w:val="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0">
    <w:name w:val="datatitle"/>
    <w:basedOn w:val="11"/>
    <w:autoRedefine/>
    <w:qFormat/>
    <w:uiPriority w:val="0"/>
  </w:style>
  <w:style w:type="character" w:customStyle="1" w:styleId="21">
    <w:name w:val="页脚 字符"/>
    <w:link w:val="6"/>
    <w:autoRedefine/>
    <w:qFormat/>
    <w:uiPriority w:val="99"/>
    <w:rPr>
      <w:kern w:val="2"/>
      <w:sz w:val="18"/>
      <w:szCs w:val="18"/>
    </w:rPr>
  </w:style>
  <w:style w:type="paragraph" w:styleId="22">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HRBEU</Company>
  <Pages>10</Pages>
  <Words>3321</Words>
  <Characters>4364</Characters>
  <Lines>36</Lines>
  <Paragraphs>10</Paragraphs>
  <TotalTime>5</TotalTime>
  <ScaleCrop>false</ScaleCrop>
  <LinksUpToDate>false</LinksUpToDate>
  <CharactersWithSpaces>4606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TONGXIN</cp:lastModifiedBy>
  <cp:lastPrinted>2021-05-14T02:02:00Z</cp:lastPrinted>
  <dcterms:modified xsi:type="dcterms:W3CDTF">2024-05-26T23:46:13Z</dcterms:modified>
  <dc:title>            </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5FCE19C374134EC88F7BDF5287598E30_13</vt:lpwstr>
  </property>
</Properties>
</file>