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3</w:t>
      </w: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hAnsi="华文中宋" w:eastAsia="华文中宋"/>
          <w:b/>
          <w:sz w:val="60"/>
          <w:szCs w:val="60"/>
        </w:rPr>
        <w:t>哈尔滨理工大学</w:t>
      </w:r>
    </w:p>
    <w:p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hAnsi="华文中宋" w:eastAsia="华文中宋"/>
          <w:b/>
          <w:sz w:val="52"/>
        </w:rPr>
        <w:t>研究生</w:t>
      </w:r>
      <w:r>
        <w:rPr>
          <w:rFonts w:hint="eastAsia" w:hAnsi="华文中宋" w:eastAsia="华文中宋"/>
          <w:b/>
          <w:sz w:val="52"/>
        </w:rPr>
        <w:t>专职</w:t>
      </w:r>
      <w:r>
        <w:rPr>
          <w:rFonts w:hAnsi="华文中宋" w:eastAsia="华文中宋"/>
          <w:b/>
          <w:sz w:val="52"/>
        </w:rPr>
        <w:t>指导教师</w:t>
      </w:r>
      <w:r>
        <w:rPr>
          <w:rFonts w:hint="eastAsia" w:hAnsi="华文中宋" w:eastAsia="华文中宋"/>
          <w:b/>
          <w:sz w:val="52"/>
        </w:rPr>
        <w:t>资格</w:t>
      </w:r>
      <w:r>
        <w:rPr>
          <w:rFonts w:hAnsi="华文中宋" w:eastAsia="华文中宋"/>
          <w:b/>
          <w:sz w:val="52"/>
        </w:rPr>
        <w:t>申请表</w:t>
      </w:r>
    </w:p>
    <w:bookmarkEnd w:id="0"/>
    <w:p>
      <w:pPr>
        <w:adjustRightInd w:val="0"/>
        <w:spacing w:line="800" w:lineRule="exact"/>
        <w:ind w:left="1550" w:leftChars="738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Style w:val="9"/>
        <w:tblpPr w:leftFromText="180" w:rightFromText="180" w:vertAnchor="text" w:horzAnchor="margin" w:tblpXSpec="center" w:tblpY="50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843"/>
        <w:gridCol w:w="1451"/>
        <w:gridCol w:w="23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申请人</w:t>
            </w:r>
            <w:r>
              <w:rPr>
                <w:rFonts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姓</w:t>
            </w:r>
            <w:r>
              <w:rPr>
                <w:rFonts w:ascii="宋体" w:hAnsi="宋体"/>
                <w:b/>
                <w:bCs/>
                <w:spacing w:val="0"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val="en-US" w:eastAsia="zh-CN"/>
              </w:rPr>
              <w:t xml:space="preserve">   侯甲童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val="en-US" w:eastAsia="zh-CN"/>
              </w:rPr>
              <w:t>荣成学院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hint="eastAsia"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ascii="仿宋" w:hAnsi="仿宋" w:eastAsia="仿宋"/>
                <w:sz w:val="28"/>
                <w:szCs w:val="20"/>
                <w:u w:val="single"/>
              </w:rPr>
              <w:t>■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 xml:space="preserve">硕导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4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  <w:lang w:val="en-US" w:eastAsia="zh-CN"/>
              </w:rPr>
              <w:t>机械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  <w:lang w:val="en-US" w:eastAsia="zh-CN"/>
              </w:rPr>
              <w:t>机械工程</w:t>
            </w:r>
          </w:p>
        </w:tc>
      </w:tr>
    </w:tbl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  <w:u w:val="single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hint="eastAsia" w:eastAsia="楷体_GB2312"/>
          <w:b/>
          <w:sz w:val="30"/>
          <w:szCs w:val="30"/>
        </w:rPr>
        <w:t>哈尔滨理工大学学位评定委员会办公室制</w:t>
      </w:r>
    </w:p>
    <w:p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304" w:bottom="1440" w:left="1304" w:header="851" w:footer="992" w:gutter="0"/>
          <w:pgNumType w:start="0"/>
          <w:cols w:space="425" w:num="1"/>
          <w:titlePg/>
          <w:docGrid w:type="lines" w:linePitch="357" w:charSpace="0"/>
        </w:sectPr>
      </w:pPr>
      <w:r>
        <w:rPr>
          <w:rFonts w:eastAsia="楷体_GB2312"/>
          <w:sz w:val="28"/>
          <w:szCs w:val="20"/>
        </w:rPr>
        <w:t>202</w:t>
      </w:r>
      <w:r>
        <w:rPr>
          <w:rFonts w:hint="eastAsia" w:eastAsia="楷体_GB2312"/>
          <w:sz w:val="28"/>
          <w:szCs w:val="20"/>
          <w:lang w:val="en-US" w:eastAsia="zh-CN"/>
        </w:rPr>
        <w:t>4</w:t>
      </w:r>
      <w:r>
        <w:rPr>
          <w:rFonts w:eastAsia="楷体_GB2312"/>
          <w:sz w:val="28"/>
          <w:szCs w:val="20"/>
        </w:rPr>
        <w:t xml:space="preserve">年 5 月 </w:t>
      </w:r>
      <w:r>
        <w:rPr>
          <w:rFonts w:hint="eastAsia" w:eastAsia="楷体_GB2312"/>
          <w:sz w:val="28"/>
          <w:szCs w:val="20"/>
          <w:lang w:val="en-US" w:eastAsia="zh-CN"/>
        </w:rPr>
        <w:t>22</w:t>
      </w:r>
      <w:r>
        <w:rPr>
          <w:rFonts w:eastAsia="楷体_GB2312"/>
          <w:sz w:val="28"/>
          <w:szCs w:val="20"/>
        </w:rPr>
        <w:t xml:space="preserve"> 日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</w:t>
      </w:r>
      <w:r>
        <w:rPr>
          <w:rFonts w:ascii="黑体" w:hAnsi="黑体" w:eastAsia="黑体"/>
          <w:sz w:val="36"/>
          <w:szCs w:val="36"/>
        </w:rPr>
        <w:t>说明</w:t>
      </w:r>
    </w:p>
    <w:p>
      <w:pPr>
        <w:adjustRightInd w:val="0"/>
        <w:spacing w:line="660" w:lineRule="atLeast"/>
        <w:rPr>
          <w:rFonts w:ascii="仿宋" w:hAnsi="仿宋" w:eastAsia="仿宋"/>
          <w:sz w:val="52"/>
          <w:szCs w:val="52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1</w:t>
      </w:r>
      <w:r>
        <w:rPr>
          <w:rFonts w:ascii="仿宋" w:hAnsi="仿宋" w:eastAsia="仿宋"/>
          <w:sz w:val="28"/>
          <w:szCs w:val="20"/>
        </w:rPr>
        <w:t>.“</w:t>
      </w:r>
      <w:r>
        <w:rPr>
          <w:rFonts w:hint="eastAsia" w:ascii="仿宋" w:hAnsi="仿宋" w:eastAsia="仿宋"/>
          <w:sz w:val="28"/>
          <w:szCs w:val="20"/>
        </w:rPr>
        <w:t>申报层次</w:t>
      </w:r>
      <w:r>
        <w:rPr>
          <w:rFonts w:ascii="仿宋" w:hAnsi="仿宋" w:eastAsia="仿宋"/>
          <w:sz w:val="28"/>
          <w:szCs w:val="20"/>
        </w:rPr>
        <w:t>”</w:t>
      </w:r>
      <w:r>
        <w:rPr>
          <w:rFonts w:hint="eastAsia" w:ascii="仿宋" w:hAnsi="仿宋" w:eastAsia="仿宋"/>
          <w:sz w:val="28"/>
          <w:szCs w:val="20"/>
        </w:rPr>
        <w:t>用“</w:t>
      </w:r>
      <w:r>
        <w:rPr>
          <w:rFonts w:ascii="仿宋" w:hAnsi="仿宋" w:eastAsia="仿宋"/>
          <w:sz w:val="28"/>
          <w:szCs w:val="20"/>
        </w:rPr>
        <w:t>■</w:t>
      </w:r>
      <w:r>
        <w:rPr>
          <w:rFonts w:hint="eastAsia" w:ascii="仿宋" w:hAnsi="仿宋" w:eastAsia="仿宋"/>
          <w:sz w:val="28"/>
          <w:szCs w:val="20"/>
        </w:rPr>
        <w:t>”代替“</w:t>
      </w:r>
      <w:r>
        <w:rPr>
          <w:rFonts w:ascii="仿宋" w:hAnsi="仿宋" w:eastAsia="仿宋"/>
          <w:sz w:val="28"/>
          <w:szCs w:val="20"/>
        </w:rPr>
        <w:t>□</w:t>
      </w:r>
      <w:r>
        <w:rPr>
          <w:rFonts w:hint="eastAsia" w:ascii="仿宋" w:hAnsi="仿宋" w:eastAsia="仿宋"/>
          <w:sz w:val="28"/>
          <w:szCs w:val="20"/>
        </w:rPr>
        <w:t>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2.</w:t>
      </w:r>
      <w:r>
        <w:rPr>
          <w:rFonts w:hint="eastAsia" w:ascii="仿宋" w:hAnsi="仿宋" w:eastAsia="仿宋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3.</w:t>
      </w:r>
      <w:r>
        <w:rPr>
          <w:rFonts w:hint="eastAsia" w:ascii="仿宋" w:hAnsi="仿宋" w:eastAsia="仿宋"/>
          <w:sz w:val="28"/>
          <w:szCs w:val="20"/>
        </w:rPr>
        <w:t>“学科方向”按照二级学科名称填写。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4</w:t>
      </w:r>
      <w:r>
        <w:rPr>
          <w:rFonts w:ascii="仿宋" w:hAnsi="仿宋" w:eastAsia="仿宋"/>
          <w:sz w:val="28"/>
          <w:szCs w:val="20"/>
        </w:rPr>
        <w:t>.</w:t>
      </w:r>
      <w:r>
        <w:rPr>
          <w:rFonts w:hint="eastAsia" w:ascii="仿宋" w:hAnsi="仿宋" w:eastAsia="仿宋"/>
          <w:sz w:val="28"/>
          <w:szCs w:val="20"/>
        </w:rPr>
        <w:t>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5.</w:t>
      </w:r>
      <w:r>
        <w:rPr>
          <w:rFonts w:hint="eastAsia" w:ascii="仿宋" w:hAnsi="仿宋" w:eastAsia="仿宋"/>
          <w:sz w:val="28"/>
          <w:szCs w:val="20"/>
        </w:rPr>
        <w:t>申请人指导的研究生为第一作者的学术论文需要注明。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6</w:t>
      </w:r>
      <w:r>
        <w:rPr>
          <w:rFonts w:hint="eastAsia" w:ascii="仿宋" w:hAnsi="仿宋" w:eastAsia="仿宋"/>
          <w:sz w:val="28"/>
          <w:szCs w:val="20"/>
        </w:rPr>
        <w:t>.所有需认定项目均需由认定人签字。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7</w:t>
      </w:r>
      <w:r>
        <w:rPr>
          <w:rFonts w:hint="eastAsia" w:ascii="仿宋" w:hAnsi="仿宋" w:eastAsia="仿宋"/>
          <w:sz w:val="28"/>
          <w:szCs w:val="20"/>
        </w:rPr>
        <w:t>.根据填报需要，表格可新增行。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8.</w:t>
      </w:r>
      <w:bookmarkStart w:id="1" w:name="_Hlk71546644"/>
      <w:r>
        <w:rPr>
          <w:rFonts w:hint="eastAsia" w:ascii="仿宋" w:hAnsi="仿宋" w:eastAsia="仿宋"/>
          <w:sz w:val="28"/>
          <w:szCs w:val="20"/>
        </w:rPr>
        <w:t>本申请表一式二份，分别存</w:t>
      </w:r>
      <w:bookmarkStart w:id="2" w:name="_Hlk71546611"/>
      <w:r>
        <w:rPr>
          <w:rFonts w:hint="eastAsia" w:ascii="仿宋" w:hAnsi="仿宋" w:eastAsia="仿宋"/>
          <w:sz w:val="28"/>
          <w:szCs w:val="20"/>
        </w:rPr>
        <w:t>申报学院和校学位评定委员会办公室</w:t>
      </w:r>
      <w:bookmarkEnd w:id="1"/>
      <w:r>
        <w:rPr>
          <w:rFonts w:hint="eastAsia" w:ascii="仿宋" w:hAnsi="仿宋" w:eastAsia="仿宋"/>
          <w:sz w:val="28"/>
          <w:szCs w:val="20"/>
        </w:rPr>
        <w:t>。</w:t>
      </w:r>
      <w:bookmarkEnd w:id="2"/>
    </w:p>
    <w:p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t>1</w:t>
      </w:r>
      <w:r>
        <w:rPr>
          <w:rFonts w:hint="eastAsia" w:eastAsia="仿宋_GB2312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67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侯甲童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男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1984年5月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yellow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荣成学院电气工程系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讲师 2011年9月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博士研究生、博士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houjiatong@hrbust.edu.cn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13884808580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2003.9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2007.7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自动化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2007.9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2009.7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控制科学与工程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2017.8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2023.6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机械电子工程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2009.7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2011.5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北京广利核系统工程有限公司 技术部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硬件工程师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2011.6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2011.8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哈尔滨理工大学荣成学院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助教、教师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2011.9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哈尔滨理工大学荣成学院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讲师、教师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近</w:t>
      </w:r>
      <w:r>
        <w:rPr>
          <w:rFonts w:hint="eastAsia" w:ascii="仿宋" w:hAnsi="仿宋" w:eastAsia="仿宋"/>
          <w:b/>
          <w:bCs/>
          <w:sz w:val="28"/>
          <w:szCs w:val="28"/>
        </w:rPr>
        <w:t>五</w:t>
      </w:r>
      <w:r>
        <w:rPr>
          <w:rFonts w:ascii="仿宋" w:hAnsi="仿宋" w:eastAsia="仿宋"/>
          <w:b/>
          <w:bCs/>
          <w:sz w:val="28"/>
          <w:szCs w:val="28"/>
        </w:rPr>
        <w:t>年教学情况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2720"/>
        <w:gridCol w:w="1028"/>
        <w:gridCol w:w="2467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授课对象</w:t>
            </w:r>
            <w:r>
              <w:rPr>
                <w:rFonts w:hint="eastAsia" w:ascii="仿宋" w:hAnsi="仿宋" w:eastAsia="仿宋"/>
                <w:bCs/>
                <w:sz w:val="24"/>
              </w:rPr>
              <w:t>（</w:t>
            </w:r>
            <w:r>
              <w:rPr>
                <w:rFonts w:ascii="仿宋" w:hAnsi="仿宋" w:eastAsia="仿宋"/>
                <w:bCs/>
                <w:sz w:val="24"/>
              </w:rPr>
              <w:t>本科生/硕士生/博士生</w:t>
            </w:r>
            <w:r>
              <w:rPr>
                <w:rFonts w:hint="eastAsia" w:ascii="仿宋" w:hAnsi="仿宋" w:eastAsia="仿宋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2024春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计算机控制技术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2024春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单片机原理及应用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2023秋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单片机原理及应用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2023春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计算机控制系统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2022秋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单片机原理及应用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2022春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计算机控制系统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2021春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计算机控制技术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56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2020秋</w:t>
            </w:r>
          </w:p>
        </w:tc>
        <w:tc>
          <w:tcPr>
            <w:tcW w:w="272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单片机原理及应用</w:t>
            </w:r>
          </w:p>
        </w:tc>
        <w:tc>
          <w:tcPr>
            <w:tcW w:w="102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2467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本科生</w:t>
            </w:r>
          </w:p>
        </w:tc>
        <w:tc>
          <w:tcPr>
            <w:tcW w:w="22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3</w:t>
      </w:r>
      <w:bookmarkStart w:id="3" w:name="_Hlk71557908"/>
      <w:r>
        <w:rPr>
          <w:rFonts w:hint="eastAsia" w:ascii="仿宋" w:hAnsi="仿宋" w:eastAsia="仿宋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hint="eastAsia" w:ascii="仿宋" w:hAnsi="仿宋" w:eastAsia="仿宋"/>
          <w:b/>
          <w:bCs/>
          <w:sz w:val="28"/>
          <w:szCs w:val="28"/>
        </w:rPr>
        <w:t>（申报专业学位导师资格填写）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412" w:hRule="atLeast"/>
        </w:trPr>
        <w:tc>
          <w:tcPr>
            <w:tcW w:w="99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ind w:firstLine="480" w:firstLineChars="200"/>
              <w:textAlignment w:val="auto"/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2009年7月至2011年5月，在北京广利核系统工程有限公司工作，负责模拟量采集板卡开发。2011年至今一直受企业委托从事机电一体化产品的设计工作，有丰富的机电产品设计经验。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ind w:firstLine="480" w:firstLineChars="200"/>
              <w:textAlignment w:val="auto"/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</w:pP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.获硕导资格及培养硕士生情况（申报博导资格填写）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211"/>
        <w:gridCol w:w="261"/>
        <w:gridCol w:w="1581"/>
        <w:gridCol w:w="3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24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获学位人数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  <w:gridSpan w:val="5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  </w:t>
            </w:r>
          </w:p>
        </w:tc>
      </w:tr>
      <w:bookmarkEnd w:id="4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bookmarkStart w:id="6" w:name="_Hlk71636369"/>
      <w:r>
        <w:rPr>
          <w:rFonts w:hint="eastAsia" w:ascii="仿宋" w:hAnsi="仿宋" w:eastAsia="仿宋"/>
          <w:b/>
          <w:bCs/>
          <w:sz w:val="28"/>
          <w:szCs w:val="28"/>
        </w:rPr>
        <w:t>5.近五年最具代表性</w:t>
      </w:r>
      <w:bookmarkStart w:id="7" w:name="_Hlk71700584"/>
      <w:r>
        <w:rPr>
          <w:rFonts w:hint="eastAsia" w:ascii="仿宋" w:hAnsi="仿宋" w:eastAsia="仿宋"/>
          <w:b/>
          <w:bCs/>
          <w:sz w:val="28"/>
          <w:szCs w:val="28"/>
        </w:rPr>
        <w:t>科研成果</w:t>
      </w:r>
      <w:bookmarkEnd w:id="7"/>
      <w:r>
        <w:rPr>
          <w:rFonts w:hint="eastAsia" w:ascii="仿宋" w:hAnsi="仿宋" w:eastAsia="仿宋"/>
          <w:b/>
          <w:bCs/>
          <w:sz w:val="28"/>
          <w:szCs w:val="28"/>
        </w:rPr>
        <w:t>（限填五项）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</w:t>
            </w:r>
            <w:bookmarkStart w:id="8" w:name="_Hlk71700967"/>
            <w:r>
              <w:rPr>
                <w:rFonts w:hint="eastAsia" w:ascii="仿宋" w:hAnsi="仿宋" w:eastAsia="仿宋"/>
                <w:bCs/>
                <w:sz w:val="24"/>
              </w:rPr>
              <w:t>学术论文、专著、获奖、专利</w:t>
            </w:r>
            <w:bookmarkEnd w:id="8"/>
            <w:r>
              <w:rPr>
                <w:rFonts w:hint="eastAsia" w:ascii="仿宋" w:hAnsi="仿宋" w:eastAsia="仿宋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仿宋" w:hAnsi="仿宋" w:eastAsia="仿宋" w:cs="Times New Roman"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0"/>
                <w:sz w:val="20"/>
                <w:szCs w:val="20"/>
                <w:lang w:val="en-US" w:eastAsia="zh-CN"/>
              </w:rPr>
              <w:t>Yarn angle detection of glass fiber plain weave fabric based on machine vision</w:t>
            </w:r>
          </w:p>
        </w:tc>
        <w:tc>
          <w:tcPr>
            <w:tcW w:w="2976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auto"/>
              <w:rPr>
                <w:rFonts w:hint="default" w:ascii="Times New Roman" w:hAnsi="Times New Roman" w:eastAsia="仿宋" w:cs="Times New Roman"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Applied Sciences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；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  <w:lang w:val="en-US" w:eastAsia="zh-CN"/>
              </w:rPr>
              <w:t>2024年3月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  <w:lang w:val="en-US" w:eastAsia="zh-CN"/>
              </w:rPr>
              <w:t>1/4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SCI</w:t>
            </w:r>
            <w:r>
              <w:rPr>
                <w:rFonts w:hint="eastAsia" w:cs="Times New Roman"/>
                <w:color w:val="000000"/>
                <w:sz w:val="20"/>
                <w:szCs w:val="20"/>
                <w:lang w:eastAsia="zh-CN"/>
              </w:rPr>
              <w:t>、</w:t>
            </w:r>
            <w:r>
              <w:rPr>
                <w:rFonts w:hint="eastAsia" w:cs="Times New Roman"/>
                <w:color w:val="000000"/>
                <w:sz w:val="20"/>
                <w:szCs w:val="20"/>
                <w:lang w:val="en-US" w:eastAsia="zh-CN"/>
              </w:rPr>
              <w:t>A2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0"/>
                <w:szCs w:val="20"/>
                <w:lang w:val="en-US" w:eastAsia="zh-CN"/>
              </w:rPr>
              <w:t>Surface Defect Detection of Preform Based on Improved YOLOv5</w:t>
            </w:r>
          </w:p>
        </w:tc>
        <w:tc>
          <w:tcPr>
            <w:tcW w:w="2976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auto"/>
              <w:rPr>
                <w:rFonts w:hint="default" w:ascii="Times New Roman" w:hAnsi="Times New Roman" w:eastAsia="仿宋" w:cs="Times New Roman"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Applied Sciences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；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  <w:lang w:val="en-US" w:eastAsia="zh-CN"/>
              </w:rPr>
              <w:t>2023年7月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  <w:lang w:val="en-US" w:eastAsia="zh-CN"/>
              </w:rPr>
              <w:t>1/5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SCI</w:t>
            </w:r>
            <w:r>
              <w:rPr>
                <w:rFonts w:hint="eastAsia" w:cs="Times New Roman"/>
                <w:color w:val="000000"/>
                <w:sz w:val="20"/>
                <w:szCs w:val="20"/>
                <w:lang w:eastAsia="zh-CN"/>
              </w:rPr>
              <w:t>、</w:t>
            </w:r>
            <w:r>
              <w:rPr>
                <w:rFonts w:hint="eastAsia" w:cs="Times New Roman"/>
                <w:color w:val="000000"/>
                <w:sz w:val="20"/>
                <w:szCs w:val="20"/>
                <w:lang w:val="en-US" w:eastAsia="zh-CN"/>
              </w:rPr>
              <w:t>A2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0"/>
                <w:szCs w:val="20"/>
                <w:lang w:val="en-US" w:eastAsia="zh-CN"/>
              </w:rPr>
              <w:t>Numerical Simulation and Multi-objective Optimization for Curing Process of Thermosetting Prepreg</w:t>
            </w:r>
          </w:p>
        </w:tc>
        <w:tc>
          <w:tcPr>
            <w:tcW w:w="2976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Applied Composite Materials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；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  <w:lang w:val="en-US" w:eastAsia="zh-CN"/>
              </w:rPr>
              <w:t>2022年8月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  <w:lang w:val="en-US" w:eastAsia="zh-CN"/>
              </w:rPr>
              <w:t>1/5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SCI</w:t>
            </w:r>
            <w:r>
              <w:rPr>
                <w:rFonts w:hint="eastAsia" w:cs="Times New Roman"/>
                <w:color w:val="000000"/>
                <w:sz w:val="20"/>
                <w:szCs w:val="20"/>
                <w:lang w:eastAsia="zh-CN"/>
              </w:rPr>
              <w:t>、</w:t>
            </w:r>
            <w:r>
              <w:rPr>
                <w:rFonts w:hint="eastAsia" w:cs="Times New Roman"/>
                <w:color w:val="000000"/>
                <w:sz w:val="20"/>
                <w:szCs w:val="20"/>
                <w:lang w:val="en-US" w:eastAsia="zh-CN"/>
              </w:rPr>
              <w:t>A2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0"/>
                <w:szCs w:val="20"/>
                <w:lang w:val="en-US" w:eastAsia="zh-CN"/>
              </w:rPr>
              <w:t>Prediction of Curing Process for Thermosetting Prepreg Compression Molding Process based on Machine Learning</w:t>
            </w:r>
          </w:p>
        </w:tc>
        <w:tc>
          <w:tcPr>
            <w:tcW w:w="2976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Polymer Composites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；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  <w:lang w:val="en-US" w:eastAsia="zh-CN"/>
              </w:rPr>
              <w:t>2022年3月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  <w:lang w:val="en-US" w:eastAsia="zh-CN"/>
              </w:rPr>
              <w:t>1/4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宋体" w:cs="Times New Roman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SCI</w:t>
            </w:r>
            <w:r>
              <w:rPr>
                <w:rFonts w:hint="eastAsia" w:cs="Times New Roman"/>
                <w:color w:val="000000"/>
                <w:sz w:val="20"/>
                <w:szCs w:val="20"/>
                <w:lang w:eastAsia="zh-CN"/>
              </w:rPr>
              <w:t>、</w:t>
            </w:r>
            <w:r>
              <w:rPr>
                <w:rFonts w:hint="eastAsia" w:cs="Times New Roman"/>
                <w:color w:val="000000"/>
                <w:sz w:val="20"/>
                <w:szCs w:val="20"/>
                <w:lang w:val="en-US" w:eastAsia="zh-CN"/>
              </w:rPr>
              <w:t>A2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0"/>
                <w:szCs w:val="20"/>
                <w:lang w:val="en-US" w:eastAsia="zh-CN"/>
              </w:rPr>
              <w:t>Numerical simulation for expansion of preform and optimization of preform in thermoset composites</w:t>
            </w:r>
          </w:p>
        </w:tc>
        <w:tc>
          <w:tcPr>
            <w:tcW w:w="2976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auto"/>
              <w:rPr>
                <w:rFonts w:hint="default" w:ascii="Times New Roman" w:hAnsi="Times New Roman" w:eastAsia="仿宋" w:cs="Times New Roman"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Advances in Mechanical Engineering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；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  <w:lang w:val="en-US" w:eastAsia="zh-CN"/>
              </w:rPr>
              <w:t>2021年5月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  <w:lang w:val="en-US" w:eastAsia="zh-CN"/>
              </w:rPr>
              <w:t>1/4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SCI</w:t>
            </w:r>
            <w:r>
              <w:rPr>
                <w:rFonts w:hint="eastAsia" w:cs="Times New Roman"/>
                <w:color w:val="000000"/>
                <w:sz w:val="20"/>
                <w:szCs w:val="20"/>
                <w:lang w:eastAsia="zh-CN"/>
              </w:rPr>
              <w:t>、</w:t>
            </w:r>
            <w:r>
              <w:rPr>
                <w:rFonts w:hint="eastAsia" w:cs="Times New Roman"/>
                <w:color w:val="000000"/>
                <w:sz w:val="20"/>
                <w:szCs w:val="20"/>
                <w:lang w:val="en-US" w:eastAsia="zh-CN"/>
              </w:rPr>
              <w:t>A3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6</w:t>
      </w:r>
      <w:r>
        <w:rPr>
          <w:rFonts w:hint="eastAsia" w:ascii="仿宋" w:hAnsi="仿宋" w:eastAsia="仿宋"/>
          <w:b/>
          <w:bCs/>
          <w:sz w:val="28"/>
          <w:szCs w:val="28"/>
        </w:rPr>
        <w:t>.近五年主要科研成果（限填十项且不与代表性成果重复）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一种复合材料预浸料的裁剪工装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发明专利；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2021.4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1/6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尚未转化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bookmarkEnd w:id="6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7.在研主要科研项目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功能竹纤维复合材增值制造关键技术及示范/竹丝增强复合材料制造技术、十四五国家重点研发计划子课题、2022YFD220090307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2022.11-2027.10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6/46.6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3/4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A4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碳纤维复合材料原位缠绕/电磁感应加热固化成型工艺基础研究</w:t>
            </w: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、山东省自然基金面上项目、ZR2023ME064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202</w:t>
            </w: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4</w:t>
            </w:r>
            <w:r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.1-202</w:t>
            </w: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6</w:t>
            </w:r>
            <w:r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.1</w:t>
            </w: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4/10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2/7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B3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8</w:t>
      </w:r>
      <w:r>
        <w:rPr>
          <w:rFonts w:hint="eastAsia" w:ascii="仿宋" w:hAnsi="仿宋" w:eastAsia="仿宋"/>
          <w:b/>
          <w:bCs/>
          <w:sz w:val="28"/>
          <w:szCs w:val="28"/>
        </w:rPr>
        <w:t>.近五年完成的主要科研项目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移动加油站无税控加油机无损检测系统的设计与研发</w:t>
            </w: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、企事业单位委托、2022371082130157</w:t>
            </w:r>
          </w:p>
        </w:tc>
        <w:tc>
          <w:tcPr>
            <w:tcW w:w="1559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202</w:t>
            </w: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.</w:t>
            </w: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8</w:t>
            </w:r>
            <w:r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-202</w:t>
            </w: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30/30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1/1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企业委托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海上光伏表面清扫系统的设计与研发</w:t>
            </w: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、企事业单位委托、2023371082146549</w:t>
            </w:r>
          </w:p>
        </w:tc>
        <w:tc>
          <w:tcPr>
            <w:tcW w:w="1559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202</w:t>
            </w: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3</w:t>
            </w:r>
            <w:r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.</w:t>
            </w: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9</w:t>
            </w:r>
            <w:r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-202</w:t>
            </w: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3</w:t>
            </w:r>
            <w:r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9/9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1/1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企业委托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9</w:t>
      </w:r>
      <w:r>
        <w:rPr>
          <w:rFonts w:hint="eastAsia" w:ascii="仿宋" w:hAnsi="仿宋" w:eastAsia="仿宋"/>
          <w:b/>
          <w:bCs/>
          <w:sz w:val="28"/>
          <w:szCs w:val="28"/>
        </w:rPr>
        <w:t>.本人</w:t>
      </w:r>
      <w:r>
        <w:rPr>
          <w:rFonts w:ascii="仿宋" w:hAnsi="仿宋" w:eastAsia="仿宋"/>
          <w:b/>
          <w:bCs/>
          <w:sz w:val="28"/>
          <w:szCs w:val="28"/>
        </w:rPr>
        <w:t>近五</w:t>
      </w:r>
      <w:r>
        <w:rPr>
          <w:rFonts w:hint="eastAsia" w:ascii="仿宋" w:hAnsi="仿宋" w:eastAsia="仿宋"/>
          <w:b/>
          <w:bCs/>
          <w:sz w:val="28"/>
          <w:szCs w:val="28"/>
        </w:rPr>
        <w:t>年对学科建设贡献</w:t>
      </w:r>
      <w:r>
        <w:rPr>
          <w:rFonts w:ascii="仿宋" w:hAnsi="仿宋" w:eastAsia="仿宋"/>
          <w:b/>
          <w:bCs/>
          <w:sz w:val="28"/>
          <w:szCs w:val="28"/>
        </w:rPr>
        <w:t>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3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240" w:lineRule="atLeast"/>
              <w:ind w:firstLine="480" w:firstLineChars="200"/>
              <w:jc w:val="left"/>
              <w:rPr>
                <w:rFonts w:hint="default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bCs/>
                <w:sz w:val="24"/>
                <w:szCs w:val="24"/>
                <w:lang w:val="en-US" w:eastAsia="zh-CN"/>
              </w:rPr>
              <w:t>近五年来，</w:t>
            </w:r>
            <w:r>
              <w:rPr>
                <w:rFonts w:eastAsia="仿宋"/>
                <w:bCs/>
                <w:sz w:val="24"/>
                <w:szCs w:val="24"/>
              </w:rPr>
              <w:t>作为哈尔滨理工大学</w:t>
            </w:r>
            <w:r>
              <w:rPr>
                <w:rFonts w:hint="eastAsia" w:eastAsia="仿宋"/>
                <w:bCs/>
                <w:sz w:val="24"/>
                <w:szCs w:val="24"/>
                <w:lang w:val="en-US" w:eastAsia="zh-CN"/>
              </w:rPr>
              <w:t>荣成学院</w:t>
            </w:r>
            <w:r>
              <w:rPr>
                <w:rFonts w:eastAsia="仿宋"/>
                <w:bCs/>
                <w:sz w:val="24"/>
                <w:szCs w:val="24"/>
              </w:rPr>
              <w:t>教师，一直从事专业课教学</w:t>
            </w:r>
            <w:r>
              <w:rPr>
                <w:rFonts w:hint="eastAsia" w:eastAsia="仿宋"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eastAsia="仿宋"/>
                <w:bCs/>
                <w:sz w:val="24"/>
                <w:szCs w:val="24"/>
              </w:rPr>
              <w:t>专业建设</w:t>
            </w:r>
            <w:r>
              <w:rPr>
                <w:rFonts w:hint="eastAsia" w:eastAsia="仿宋"/>
                <w:bCs/>
                <w:sz w:val="24"/>
                <w:szCs w:val="24"/>
                <w:lang w:val="en-US" w:eastAsia="zh-CN"/>
              </w:rPr>
              <w:t>及相关科研</w:t>
            </w:r>
            <w:r>
              <w:rPr>
                <w:rFonts w:eastAsia="仿宋"/>
                <w:bCs/>
                <w:sz w:val="24"/>
                <w:szCs w:val="24"/>
              </w:rPr>
              <w:t>工作</w:t>
            </w:r>
            <w:r>
              <w:rPr>
                <w:rFonts w:hint="eastAsia" w:eastAsia="仿宋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eastAsia="仿宋"/>
                <w:bCs/>
                <w:sz w:val="24"/>
                <w:szCs w:val="24"/>
                <w:lang w:val="en-US" w:eastAsia="zh-CN"/>
              </w:rPr>
              <w:t>具体有以下几个方面：</w:t>
            </w:r>
          </w:p>
          <w:p>
            <w:pPr>
              <w:adjustRightInd w:val="0"/>
              <w:spacing w:line="240" w:lineRule="atLeast"/>
              <w:ind w:firstLine="480" w:firstLineChars="200"/>
              <w:jc w:val="left"/>
              <w:rPr>
                <w:rFonts w:hint="eastAsia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bCs/>
                <w:sz w:val="24"/>
                <w:szCs w:val="24"/>
                <w:lang w:val="en-US" w:eastAsia="zh-CN"/>
              </w:rPr>
              <w:t>1.理论及实践教学工作。本人近五年来主讲本科课程2门，分别是《计算机控制技术》、《单片机原理及应用》。完成了总理论课程学时352学时，年均指导20名学生的生产实习。</w:t>
            </w:r>
          </w:p>
          <w:p>
            <w:pPr>
              <w:adjustRightInd w:val="0"/>
              <w:spacing w:line="240" w:lineRule="atLeast"/>
              <w:ind w:firstLine="480" w:firstLineChars="200"/>
              <w:jc w:val="left"/>
              <w:rPr>
                <w:rFonts w:hint="default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bCs/>
                <w:sz w:val="24"/>
                <w:szCs w:val="24"/>
                <w:lang w:val="en-US" w:eastAsia="zh-CN"/>
              </w:rPr>
              <w:t>2.毕业设计指导工作。本人年均指导自动化专业学生毕业设计11名，在毕业设计指导的各个环节严格按照学校毕业设计指导文件执行，定期为学生进行毕业设计进度检查和指导，随时为学生解决各类问题。</w:t>
            </w:r>
          </w:p>
          <w:p>
            <w:pPr>
              <w:adjustRightInd w:val="0"/>
              <w:spacing w:line="240" w:lineRule="atLeast"/>
              <w:ind w:firstLine="480" w:firstLineChars="200"/>
              <w:jc w:val="left"/>
              <w:rPr>
                <w:rFonts w:hint="eastAsia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bCs/>
                <w:sz w:val="24"/>
                <w:szCs w:val="24"/>
                <w:lang w:val="en-US" w:eastAsia="zh-CN"/>
              </w:rPr>
              <w:t>3.大学生创新创业工作。近年来作为指导教师指导大学生创新创业训练计划项目两项，其中</w:t>
            </w:r>
            <w:bookmarkStart w:id="9" w:name="_GoBack"/>
            <w:bookmarkEnd w:id="9"/>
            <w:r>
              <w:rPr>
                <w:rFonts w:hint="eastAsia" w:eastAsia="仿宋"/>
                <w:bCs/>
                <w:sz w:val="24"/>
                <w:szCs w:val="24"/>
                <w:lang w:val="en-US" w:eastAsia="zh-CN"/>
              </w:rPr>
              <w:t>省级一项：《</w:t>
            </w:r>
            <w:r>
              <w:rPr>
                <w:rFonts w:hint="default" w:eastAsia="仿宋"/>
                <w:bCs/>
                <w:sz w:val="24"/>
                <w:szCs w:val="24"/>
                <w:lang w:val="en-US" w:eastAsia="zh-CN"/>
              </w:rPr>
              <w:t>多功能防坠楼系统</w:t>
            </w:r>
            <w:r>
              <w:rPr>
                <w:rFonts w:hint="eastAsia" w:eastAsia="仿宋"/>
                <w:bCs/>
                <w:sz w:val="24"/>
                <w:szCs w:val="24"/>
                <w:lang w:val="en-US" w:eastAsia="zh-CN"/>
              </w:rPr>
              <w:t>》。</w:t>
            </w:r>
          </w:p>
          <w:p>
            <w:pPr>
              <w:adjustRightInd w:val="0"/>
              <w:spacing w:line="240" w:lineRule="atLeast"/>
              <w:ind w:firstLine="480" w:firstLineChars="200"/>
              <w:jc w:val="left"/>
              <w:rPr>
                <w:rFonts w:hint="eastAsia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bCs/>
                <w:sz w:val="24"/>
                <w:szCs w:val="24"/>
                <w:lang w:val="en-US" w:eastAsia="zh-CN"/>
              </w:rPr>
              <w:t>4.其他教学工作。</w:t>
            </w:r>
            <w:r>
              <w:rPr>
                <w:rFonts w:hint="default" w:eastAsia="仿宋"/>
                <w:bCs/>
                <w:sz w:val="24"/>
                <w:szCs w:val="24"/>
                <w:lang w:val="en-US" w:eastAsia="zh-CN"/>
              </w:rPr>
              <w:t>本人自2011年9月至2019年12月</w:t>
            </w:r>
            <w:r>
              <w:rPr>
                <w:rFonts w:hint="eastAsia" w:eastAsia="仿宋"/>
                <w:bCs/>
                <w:sz w:val="24"/>
                <w:szCs w:val="24"/>
                <w:lang w:val="en-US" w:eastAsia="zh-CN"/>
              </w:rPr>
              <w:t>担</w:t>
            </w:r>
            <w:r>
              <w:rPr>
                <w:rFonts w:hint="default" w:eastAsia="仿宋"/>
                <w:bCs/>
                <w:sz w:val="24"/>
                <w:szCs w:val="24"/>
                <w:lang w:val="en-US" w:eastAsia="zh-CN"/>
              </w:rPr>
              <w:t>任自动化教研室负责人，作为主要负责人牵头组织制定了专业教学计划、教学教研活动、培养方案修订及大纲撰写工作</w:t>
            </w:r>
            <w:r>
              <w:rPr>
                <w:rFonts w:hint="eastAsia" w:eastAsia="仿宋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adjustRightInd w:val="0"/>
              <w:spacing w:line="240" w:lineRule="atLeast"/>
              <w:ind w:firstLine="480" w:firstLineChars="200"/>
              <w:jc w:val="lef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eastAsia="仿宋"/>
                <w:bCs/>
                <w:sz w:val="24"/>
                <w:szCs w:val="24"/>
                <w:lang w:val="en-US" w:eastAsia="zh-CN"/>
              </w:rPr>
              <w:t>5.科研工作。近年来，本人与团队内各小组协同合作，开展复合材料成型工艺优化、成型装备研发、机电一体化系统开发、基于机器视觉和深度学习的缺陷/目标检测算法研究等工作。近五年来，第一作者发表5篇SCI论文，其中二区1篇，三区3篇，四区1篇；获得发明专利授权1项；作为技术骨干，参与十四五国家重点研发计划子课题1项（3/4），省自然科学基金面上项目1项（2/7）；主持并完成了企业委托项目2项，累计进款39万元。以上成果、项目等均围绕本学科的相关方向，包括机电一体化技术、嵌入式系统开发、机器视觉、机器学习等方向开展进行，与机械学科、机械电子工程方向联系紧密。</w:t>
            </w:r>
          </w:p>
          <w:p>
            <w:pPr>
              <w:adjustRightInd w:val="0"/>
              <w:spacing w:line="320" w:lineRule="atLeast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320" w:lineRule="atLeast"/>
              <w:ind w:firstLine="4644" w:firstLineChars="1935"/>
              <w:rPr>
                <w:rFonts w:hint="eastAsia"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申请人签字：</w:t>
            </w:r>
          </w:p>
          <w:p>
            <w:pPr>
              <w:adjustRightInd w:val="0"/>
              <w:spacing w:line="320" w:lineRule="atLeast"/>
              <w:ind w:firstLine="4644" w:firstLineChars="1935"/>
              <w:rPr>
                <w:rFonts w:hint="eastAsia" w:ascii="仿宋" w:hAnsi="仿宋" w:eastAsia="仿宋"/>
                <w:bCs/>
                <w:kern w:val="0"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10</w:t>
      </w:r>
      <w:r>
        <w:rPr>
          <w:rFonts w:hint="eastAsia" w:ascii="仿宋" w:hAnsi="仿宋" w:eastAsia="仿宋"/>
          <w:b/>
          <w:bCs/>
          <w:sz w:val="28"/>
          <w:szCs w:val="28"/>
        </w:rPr>
        <w:t>.所在单位对申报人申报基本条件的审核意见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4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4142" w:firstLineChars="1726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所在学院党委书记签字：</w:t>
            </w: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11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0" w:hRule="atLeast"/>
        </w:trPr>
        <w:tc>
          <w:tcPr>
            <w:tcW w:w="992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ind w:firstLine="640" w:firstLineChars="200"/>
              <w:rPr>
                <w:rFonts w:ascii="仿宋" w:hAnsi="仿宋" w:eastAsia="仿宋"/>
                <w:bCs/>
                <w:kern w:val="0"/>
                <w:sz w:val="32"/>
                <w:szCs w:val="32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.定量、定性描述和排序：</w:t>
            </w: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4848" w:firstLineChars="202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主席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签字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：</w:t>
            </w: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校学位</w:t>
      </w:r>
      <w:r>
        <w:rPr>
          <w:rFonts w:hint="eastAsia" w:ascii="仿宋" w:hAnsi="仿宋" w:eastAsia="仿宋"/>
          <w:b/>
          <w:bCs/>
          <w:sz w:val="28"/>
          <w:szCs w:val="28"/>
        </w:rPr>
        <w:t>评定</w:t>
      </w:r>
      <w:r>
        <w:rPr>
          <w:rFonts w:ascii="仿宋" w:hAnsi="仿宋" w:eastAsia="仿宋"/>
          <w:b/>
          <w:bCs/>
          <w:sz w:val="28"/>
          <w:szCs w:val="28"/>
        </w:rPr>
        <w:t>委员会评审结果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8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>
      <w:pgSz w:w="11906" w:h="16838"/>
      <w:pgMar w:top="1440" w:right="1304" w:bottom="1440" w:left="1304" w:header="851" w:footer="992" w:gutter="0"/>
      <w:pgNumType w:start="1"/>
      <w:cols w:space="425" w:num="1"/>
      <w:docGrid w:type="lines" w:linePitch="35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E97F8A"/>
    <w:multiLevelType w:val="multilevel"/>
    <w:tmpl w:val="29E97F8A"/>
    <w:lvl w:ilvl="0" w:tentative="0">
      <w:start w:val="1"/>
      <w:numFmt w:val="decimal"/>
      <w:pStyle w:val="15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1D53D96"/>
    <w:multiLevelType w:val="multilevel"/>
    <w:tmpl w:val="41D53D9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57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3M2Y5NzIzMDFlZjAyY2Q4Njk5ODkyYjFjNzBiNTQifQ=="/>
  </w:docVars>
  <w:rsids>
    <w:rsidRoot w:val="007556ED"/>
    <w:rsid w:val="00000FE1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7453D"/>
    <w:rsid w:val="00093727"/>
    <w:rsid w:val="000A457D"/>
    <w:rsid w:val="000C661F"/>
    <w:rsid w:val="000C6ECE"/>
    <w:rsid w:val="000E6236"/>
    <w:rsid w:val="000F21B0"/>
    <w:rsid w:val="00100D0E"/>
    <w:rsid w:val="00106A0D"/>
    <w:rsid w:val="00107F28"/>
    <w:rsid w:val="00110583"/>
    <w:rsid w:val="001122E1"/>
    <w:rsid w:val="00120C9B"/>
    <w:rsid w:val="00123387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A50F8"/>
    <w:rsid w:val="001B01D5"/>
    <w:rsid w:val="001B53DB"/>
    <w:rsid w:val="001C1407"/>
    <w:rsid w:val="001C3E59"/>
    <w:rsid w:val="001C50D2"/>
    <w:rsid w:val="001D4B14"/>
    <w:rsid w:val="001D7BF5"/>
    <w:rsid w:val="001F3587"/>
    <w:rsid w:val="001F7EB8"/>
    <w:rsid w:val="002003B2"/>
    <w:rsid w:val="00203599"/>
    <w:rsid w:val="00206483"/>
    <w:rsid w:val="00206858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93778"/>
    <w:rsid w:val="00294988"/>
    <w:rsid w:val="002A14FE"/>
    <w:rsid w:val="002A2685"/>
    <w:rsid w:val="002A3622"/>
    <w:rsid w:val="002A5E52"/>
    <w:rsid w:val="002A621E"/>
    <w:rsid w:val="002B077B"/>
    <w:rsid w:val="002C1A2D"/>
    <w:rsid w:val="002C5A53"/>
    <w:rsid w:val="002D52D5"/>
    <w:rsid w:val="002F60E5"/>
    <w:rsid w:val="00300AB9"/>
    <w:rsid w:val="003035CC"/>
    <w:rsid w:val="00307692"/>
    <w:rsid w:val="003109B7"/>
    <w:rsid w:val="0031126D"/>
    <w:rsid w:val="00312152"/>
    <w:rsid w:val="0031262C"/>
    <w:rsid w:val="003164C2"/>
    <w:rsid w:val="0032658A"/>
    <w:rsid w:val="003345DF"/>
    <w:rsid w:val="00352EF8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C2692"/>
    <w:rsid w:val="003E0EA0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31DF1"/>
    <w:rsid w:val="00442751"/>
    <w:rsid w:val="00446BF0"/>
    <w:rsid w:val="00450E21"/>
    <w:rsid w:val="004519EF"/>
    <w:rsid w:val="00453638"/>
    <w:rsid w:val="0045616A"/>
    <w:rsid w:val="00465374"/>
    <w:rsid w:val="00471D46"/>
    <w:rsid w:val="0048185A"/>
    <w:rsid w:val="00493C3A"/>
    <w:rsid w:val="004B17AA"/>
    <w:rsid w:val="004B1865"/>
    <w:rsid w:val="004B605F"/>
    <w:rsid w:val="004C31BE"/>
    <w:rsid w:val="004C4EBA"/>
    <w:rsid w:val="004F0E81"/>
    <w:rsid w:val="004F6241"/>
    <w:rsid w:val="00511A53"/>
    <w:rsid w:val="005145B3"/>
    <w:rsid w:val="00517852"/>
    <w:rsid w:val="0051795D"/>
    <w:rsid w:val="00534696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D2CBD"/>
    <w:rsid w:val="005D3C0B"/>
    <w:rsid w:val="005E060A"/>
    <w:rsid w:val="005E50CD"/>
    <w:rsid w:val="005F178B"/>
    <w:rsid w:val="005F38E8"/>
    <w:rsid w:val="005F4097"/>
    <w:rsid w:val="00616CF2"/>
    <w:rsid w:val="006269B0"/>
    <w:rsid w:val="00643621"/>
    <w:rsid w:val="0064626F"/>
    <w:rsid w:val="00650A0E"/>
    <w:rsid w:val="00653849"/>
    <w:rsid w:val="00664D09"/>
    <w:rsid w:val="00671805"/>
    <w:rsid w:val="00677D76"/>
    <w:rsid w:val="00680C59"/>
    <w:rsid w:val="00691120"/>
    <w:rsid w:val="006A2F25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7714"/>
    <w:rsid w:val="00711F71"/>
    <w:rsid w:val="00712D6E"/>
    <w:rsid w:val="00733A86"/>
    <w:rsid w:val="007375A3"/>
    <w:rsid w:val="00737DA8"/>
    <w:rsid w:val="007400F1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8597F"/>
    <w:rsid w:val="007A1A07"/>
    <w:rsid w:val="007B0576"/>
    <w:rsid w:val="007B1ACB"/>
    <w:rsid w:val="007B483A"/>
    <w:rsid w:val="007B5822"/>
    <w:rsid w:val="007C47F9"/>
    <w:rsid w:val="007C4D11"/>
    <w:rsid w:val="007C6EF1"/>
    <w:rsid w:val="007D689A"/>
    <w:rsid w:val="007E3A57"/>
    <w:rsid w:val="007F50DB"/>
    <w:rsid w:val="007F50E9"/>
    <w:rsid w:val="007F7DC8"/>
    <w:rsid w:val="00804A03"/>
    <w:rsid w:val="00806D9D"/>
    <w:rsid w:val="00810AC6"/>
    <w:rsid w:val="00811762"/>
    <w:rsid w:val="0081646D"/>
    <w:rsid w:val="0083752E"/>
    <w:rsid w:val="00874CE2"/>
    <w:rsid w:val="00876614"/>
    <w:rsid w:val="00880572"/>
    <w:rsid w:val="00895436"/>
    <w:rsid w:val="00895FCA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901B10"/>
    <w:rsid w:val="00905E53"/>
    <w:rsid w:val="0091272D"/>
    <w:rsid w:val="009132F2"/>
    <w:rsid w:val="00915930"/>
    <w:rsid w:val="0092426D"/>
    <w:rsid w:val="009301C4"/>
    <w:rsid w:val="00932133"/>
    <w:rsid w:val="00933AA0"/>
    <w:rsid w:val="00936DEF"/>
    <w:rsid w:val="00942A60"/>
    <w:rsid w:val="00944CC7"/>
    <w:rsid w:val="009610B5"/>
    <w:rsid w:val="00961452"/>
    <w:rsid w:val="00971F56"/>
    <w:rsid w:val="00976A0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C6A40"/>
    <w:rsid w:val="00AD73F9"/>
    <w:rsid w:val="00AD7B10"/>
    <w:rsid w:val="00AE1DB4"/>
    <w:rsid w:val="00AE61C3"/>
    <w:rsid w:val="00AE6843"/>
    <w:rsid w:val="00AF0142"/>
    <w:rsid w:val="00AF5E5A"/>
    <w:rsid w:val="00B04008"/>
    <w:rsid w:val="00B06430"/>
    <w:rsid w:val="00B138FE"/>
    <w:rsid w:val="00B13930"/>
    <w:rsid w:val="00B143D2"/>
    <w:rsid w:val="00B26184"/>
    <w:rsid w:val="00B31F74"/>
    <w:rsid w:val="00B33120"/>
    <w:rsid w:val="00B366DD"/>
    <w:rsid w:val="00B44304"/>
    <w:rsid w:val="00B5139F"/>
    <w:rsid w:val="00B53B8C"/>
    <w:rsid w:val="00B54459"/>
    <w:rsid w:val="00B5588C"/>
    <w:rsid w:val="00B67D92"/>
    <w:rsid w:val="00B70FAB"/>
    <w:rsid w:val="00B74453"/>
    <w:rsid w:val="00B759F9"/>
    <w:rsid w:val="00B76CC4"/>
    <w:rsid w:val="00B847E6"/>
    <w:rsid w:val="00B92691"/>
    <w:rsid w:val="00BA1C2C"/>
    <w:rsid w:val="00BA2CC1"/>
    <w:rsid w:val="00BB4439"/>
    <w:rsid w:val="00BB44C2"/>
    <w:rsid w:val="00BC1716"/>
    <w:rsid w:val="00BC3D14"/>
    <w:rsid w:val="00BD32A0"/>
    <w:rsid w:val="00BD7B8F"/>
    <w:rsid w:val="00C00470"/>
    <w:rsid w:val="00C07473"/>
    <w:rsid w:val="00C1020E"/>
    <w:rsid w:val="00C14D2C"/>
    <w:rsid w:val="00C16159"/>
    <w:rsid w:val="00C227B0"/>
    <w:rsid w:val="00C376DB"/>
    <w:rsid w:val="00C378E2"/>
    <w:rsid w:val="00C4142F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A3ABB"/>
    <w:rsid w:val="00CA3FFA"/>
    <w:rsid w:val="00CB12F7"/>
    <w:rsid w:val="00CB535F"/>
    <w:rsid w:val="00CB7EB1"/>
    <w:rsid w:val="00CC129B"/>
    <w:rsid w:val="00CD4BF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5A07"/>
    <w:rsid w:val="00DD0D76"/>
    <w:rsid w:val="00DD48F5"/>
    <w:rsid w:val="00DD7AD9"/>
    <w:rsid w:val="00DE2CAD"/>
    <w:rsid w:val="00DF4D35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57FAD"/>
    <w:rsid w:val="00E62B80"/>
    <w:rsid w:val="00E62E44"/>
    <w:rsid w:val="00E757BF"/>
    <w:rsid w:val="00E77814"/>
    <w:rsid w:val="00E77F77"/>
    <w:rsid w:val="00E82658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E5D02"/>
    <w:rsid w:val="00EE64C3"/>
    <w:rsid w:val="00EF03A5"/>
    <w:rsid w:val="00EF7A7D"/>
    <w:rsid w:val="00F037A3"/>
    <w:rsid w:val="00F07D88"/>
    <w:rsid w:val="00F21334"/>
    <w:rsid w:val="00F322FC"/>
    <w:rsid w:val="00F34C76"/>
    <w:rsid w:val="00F357C0"/>
    <w:rsid w:val="00F451D8"/>
    <w:rsid w:val="00F45A1F"/>
    <w:rsid w:val="00F50377"/>
    <w:rsid w:val="00F51B8E"/>
    <w:rsid w:val="00F54D00"/>
    <w:rsid w:val="00F6030F"/>
    <w:rsid w:val="00F6380B"/>
    <w:rsid w:val="00F80608"/>
    <w:rsid w:val="00F809E2"/>
    <w:rsid w:val="00F858C1"/>
    <w:rsid w:val="00F868A3"/>
    <w:rsid w:val="00F87B80"/>
    <w:rsid w:val="00F87EA4"/>
    <w:rsid w:val="00F93D75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02C46BBB"/>
    <w:rsid w:val="06753106"/>
    <w:rsid w:val="075C73C2"/>
    <w:rsid w:val="08674558"/>
    <w:rsid w:val="097B10CB"/>
    <w:rsid w:val="0B70168E"/>
    <w:rsid w:val="11D95A11"/>
    <w:rsid w:val="123659D0"/>
    <w:rsid w:val="14A859F3"/>
    <w:rsid w:val="14B0208E"/>
    <w:rsid w:val="152B0099"/>
    <w:rsid w:val="16F52645"/>
    <w:rsid w:val="1AB032F9"/>
    <w:rsid w:val="1AD51CD4"/>
    <w:rsid w:val="1C202DD4"/>
    <w:rsid w:val="1CFD33E2"/>
    <w:rsid w:val="1DC02B57"/>
    <w:rsid w:val="1FE2318E"/>
    <w:rsid w:val="217F028C"/>
    <w:rsid w:val="2236120F"/>
    <w:rsid w:val="22F5439A"/>
    <w:rsid w:val="25702528"/>
    <w:rsid w:val="268A0303"/>
    <w:rsid w:val="29C07CB0"/>
    <w:rsid w:val="2CD74D58"/>
    <w:rsid w:val="2DC7118A"/>
    <w:rsid w:val="32D45173"/>
    <w:rsid w:val="336F446F"/>
    <w:rsid w:val="361F3BF4"/>
    <w:rsid w:val="38C019BF"/>
    <w:rsid w:val="3B90705F"/>
    <w:rsid w:val="3C2052F0"/>
    <w:rsid w:val="3D6B1AAA"/>
    <w:rsid w:val="43E3284B"/>
    <w:rsid w:val="441E75A6"/>
    <w:rsid w:val="45216F7A"/>
    <w:rsid w:val="460F3276"/>
    <w:rsid w:val="48775B90"/>
    <w:rsid w:val="50B6517B"/>
    <w:rsid w:val="512C2345"/>
    <w:rsid w:val="53922AF5"/>
    <w:rsid w:val="59ED7E16"/>
    <w:rsid w:val="5A440B56"/>
    <w:rsid w:val="5A630776"/>
    <w:rsid w:val="5AAE2082"/>
    <w:rsid w:val="5AD85ED5"/>
    <w:rsid w:val="5C4325EE"/>
    <w:rsid w:val="5C6519EA"/>
    <w:rsid w:val="5E502920"/>
    <w:rsid w:val="5EE55220"/>
    <w:rsid w:val="5F4032B4"/>
    <w:rsid w:val="62210161"/>
    <w:rsid w:val="64FB113D"/>
    <w:rsid w:val="65106F33"/>
    <w:rsid w:val="66901724"/>
    <w:rsid w:val="675B2367"/>
    <w:rsid w:val="693C6126"/>
    <w:rsid w:val="6B234F4A"/>
    <w:rsid w:val="6C6D2921"/>
    <w:rsid w:val="714D2D21"/>
    <w:rsid w:val="71BA7C8A"/>
    <w:rsid w:val="7278107B"/>
    <w:rsid w:val="73E536E4"/>
    <w:rsid w:val="74DE3FE1"/>
    <w:rsid w:val="75DC4056"/>
    <w:rsid w:val="76004806"/>
    <w:rsid w:val="76624E23"/>
    <w:rsid w:val="77E814EC"/>
    <w:rsid w:val="78424C0F"/>
    <w:rsid w:val="797D43BF"/>
    <w:rsid w:val="79AE3870"/>
    <w:rsid w:val="7A68361F"/>
    <w:rsid w:val="7C020039"/>
    <w:rsid w:val="7F65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spacing w:line="480" w:lineRule="atLeast"/>
    </w:pPr>
    <w:rPr>
      <w:rFonts w:hint="eastAsia" w:ascii="仿宋_GB2312" w:eastAsia="仿宋_GB2312"/>
      <w:kern w:val="0"/>
      <w:sz w:val="28"/>
      <w:szCs w:val="28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paragraph" w:customStyle="1" w:styleId="15">
    <w:name w:val="Char"/>
    <w:basedOn w:val="1"/>
    <w:qFormat/>
    <w:uiPriority w:val="0"/>
    <w:pPr>
      <w:numPr>
        <w:ilvl w:val="0"/>
        <w:numId w:val="1"/>
      </w:numPr>
    </w:pPr>
    <w:rPr>
      <w:sz w:val="24"/>
    </w:rPr>
  </w:style>
  <w:style w:type="paragraph" w:customStyle="1" w:styleId="16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17">
    <w:name w:val="smblacktext1"/>
    <w:qFormat/>
    <w:uiPriority w:val="0"/>
    <w:rPr>
      <w:rFonts w:hint="default" w:ascii="Arial" w:hAnsi="Arial" w:cs="Arial"/>
      <w:color w:val="000000"/>
      <w:sz w:val="17"/>
      <w:szCs w:val="17"/>
    </w:rPr>
  </w:style>
  <w:style w:type="character" w:customStyle="1" w:styleId="18">
    <w:name w:val="medblacktext1"/>
    <w:qFormat/>
    <w:uiPriority w:val="0"/>
    <w:rPr>
      <w:rFonts w:hint="default" w:ascii="Arial" w:hAnsi="Arial" w:cs="Arial"/>
      <w:color w:val="000000"/>
      <w:sz w:val="18"/>
      <w:szCs w:val="18"/>
    </w:rPr>
  </w:style>
  <w:style w:type="paragraph" w:customStyle="1" w:styleId="19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20">
    <w:name w:val="datatitle"/>
    <w:basedOn w:val="11"/>
    <w:qFormat/>
    <w:uiPriority w:val="0"/>
  </w:style>
  <w:style w:type="character" w:customStyle="1" w:styleId="21">
    <w:name w:val="页脚 字符"/>
    <w:link w:val="6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HRBEU</Company>
  <Pages>8</Pages>
  <Words>2793</Words>
  <Characters>3598</Characters>
  <Lines>13</Lines>
  <Paragraphs>3</Paragraphs>
  <TotalTime>1</TotalTime>
  <ScaleCrop>false</ScaleCrop>
  <LinksUpToDate>false</LinksUpToDate>
  <CharactersWithSpaces>3801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2021-05-14T02:08:00Z</dcterms:created>
  <dc:creator>Luping</dc:creator>
  <cp:lastModifiedBy>肖</cp:lastModifiedBy>
  <cp:lastPrinted>2021-05-14T02:02:00Z</cp:lastPrinted>
  <dcterms:modified xsi:type="dcterms:W3CDTF">2024-05-23T05:52:13Z</dcterms:modified>
  <dc:title>        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0116538A663A46CB9B7B34602FD0EDF6_13</vt:lpwstr>
  </property>
</Properties>
</file>