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AC" w:rsidRPr="001A75AC" w:rsidRDefault="001A75AC" w:rsidP="001A75AC">
      <w:pPr>
        <w:shd w:val="clear" w:color="auto" w:fill="FFFFFF"/>
        <w:adjustRightInd/>
        <w:snapToGrid/>
        <w:spacing w:before="930" w:after="225" w:line="525" w:lineRule="atLeast"/>
        <w:jc w:val="center"/>
        <w:outlineLvl w:val="2"/>
        <w:rPr>
          <w:rFonts w:ascii="微软雅黑" w:hAnsi="微软雅黑" w:cs="Arial"/>
          <w:b/>
          <w:bCs/>
          <w:color w:val="FF0000"/>
          <w:sz w:val="27"/>
          <w:szCs w:val="27"/>
        </w:rPr>
      </w:pPr>
      <w:r>
        <w:rPr>
          <w:rFonts w:ascii="微软雅黑" w:hAnsi="微软雅黑" w:cs="Arial" w:hint="eastAsia"/>
          <w:b/>
          <w:bCs/>
          <w:color w:val="FF0000"/>
          <w:sz w:val="27"/>
          <w:szCs w:val="27"/>
        </w:rPr>
        <w:t>先进制造智能化技术</w:t>
      </w:r>
      <w:r w:rsidRPr="001A75AC">
        <w:rPr>
          <w:rFonts w:ascii="微软雅黑" w:hAnsi="微软雅黑" w:cs="Arial" w:hint="eastAsia"/>
          <w:b/>
          <w:bCs/>
          <w:color w:val="FF0000"/>
          <w:sz w:val="27"/>
          <w:szCs w:val="27"/>
        </w:rPr>
        <w:t>教育部重点实验室开放基金申请指南（20</w:t>
      </w:r>
      <w:r w:rsidR="00330ACA">
        <w:rPr>
          <w:rFonts w:ascii="微软雅黑" w:hAnsi="微软雅黑" w:cs="Arial" w:hint="eastAsia"/>
          <w:b/>
          <w:bCs/>
          <w:color w:val="FF0000"/>
          <w:sz w:val="27"/>
          <w:szCs w:val="27"/>
        </w:rPr>
        <w:t>20</w:t>
      </w:r>
      <w:r w:rsidRPr="001A75AC">
        <w:rPr>
          <w:rFonts w:ascii="微软雅黑" w:hAnsi="微软雅黑" w:cs="Arial" w:hint="eastAsia"/>
          <w:b/>
          <w:bCs/>
          <w:color w:val="FF0000"/>
          <w:sz w:val="27"/>
          <w:szCs w:val="27"/>
        </w:rPr>
        <w:t>）</w:t>
      </w:r>
    </w:p>
    <w:p w:rsidR="001A75AC" w:rsidRPr="001A75AC" w:rsidRDefault="001A75AC" w:rsidP="001A75AC">
      <w:pPr>
        <w:shd w:val="clear" w:color="auto" w:fill="FFFFFF"/>
        <w:adjustRightInd/>
        <w:snapToGrid/>
        <w:spacing w:before="100" w:beforeAutospacing="1" w:after="100" w:afterAutospacing="1" w:line="360" w:lineRule="auto"/>
        <w:rPr>
          <w:rFonts w:ascii="Arial" w:eastAsia="宋体" w:hAnsi="Arial" w:cs="Arial"/>
          <w:sz w:val="23"/>
          <w:szCs w:val="23"/>
        </w:rPr>
      </w:pPr>
      <w:r w:rsidRPr="001A75AC">
        <w:rPr>
          <w:rFonts w:ascii="宋体" w:eastAsia="宋体" w:hAnsi="宋体" w:cs="Arial" w:hint="eastAsia"/>
          <w:b/>
          <w:bCs/>
          <w:sz w:val="24"/>
          <w:szCs w:val="24"/>
        </w:rPr>
        <w:t>一、简介</w:t>
      </w:r>
    </w:p>
    <w:p w:rsidR="001A75AC" w:rsidRPr="001A75AC" w:rsidRDefault="001A75AC" w:rsidP="00330ACA">
      <w:pPr>
        <w:shd w:val="clear" w:color="auto" w:fill="FFFFFF"/>
        <w:adjustRightInd/>
        <w:snapToGrid/>
        <w:spacing w:after="0" w:line="360" w:lineRule="auto"/>
        <w:ind w:firstLine="482"/>
        <w:rPr>
          <w:rFonts w:ascii="Arial" w:eastAsia="宋体" w:hAnsi="Arial" w:cs="Arial"/>
          <w:sz w:val="23"/>
          <w:szCs w:val="23"/>
        </w:rPr>
      </w:pPr>
      <w:r w:rsidRPr="001A75AC">
        <w:rPr>
          <w:rFonts w:ascii="宋体" w:eastAsia="宋体" w:hAnsi="宋体" w:cs="Arial" w:hint="eastAsia"/>
          <w:sz w:val="24"/>
          <w:szCs w:val="24"/>
        </w:rPr>
        <w:t>先进制造智能化技术教育部重点实验室于20</w:t>
      </w:r>
      <w:r>
        <w:rPr>
          <w:rFonts w:ascii="宋体" w:eastAsia="宋体" w:hAnsi="宋体" w:cs="Arial" w:hint="eastAsia"/>
          <w:sz w:val="24"/>
          <w:szCs w:val="24"/>
        </w:rPr>
        <w:t>1</w:t>
      </w:r>
      <w:r w:rsidR="00330ACA">
        <w:rPr>
          <w:rFonts w:ascii="宋体" w:eastAsia="宋体" w:hAnsi="宋体" w:cs="Arial" w:hint="eastAsia"/>
          <w:sz w:val="24"/>
          <w:szCs w:val="24"/>
        </w:rPr>
        <w:t>9</w:t>
      </w:r>
      <w:r w:rsidRPr="001A75AC">
        <w:rPr>
          <w:rFonts w:ascii="宋体" w:eastAsia="宋体" w:hAnsi="宋体" w:cs="Arial" w:hint="eastAsia"/>
          <w:sz w:val="24"/>
          <w:szCs w:val="24"/>
        </w:rPr>
        <w:t>年</w:t>
      </w:r>
      <w:r w:rsidR="00330ACA">
        <w:rPr>
          <w:rFonts w:ascii="宋体" w:eastAsia="宋体" w:hAnsi="宋体" w:cs="Arial" w:hint="eastAsia"/>
          <w:sz w:val="24"/>
          <w:szCs w:val="24"/>
        </w:rPr>
        <w:t>4</w:t>
      </w:r>
      <w:r>
        <w:rPr>
          <w:rFonts w:ascii="宋体" w:eastAsia="宋体" w:hAnsi="宋体" w:cs="Arial" w:hint="eastAsia"/>
          <w:sz w:val="24"/>
          <w:szCs w:val="24"/>
        </w:rPr>
        <w:t>月批准立项建设</w:t>
      </w:r>
      <w:r w:rsidRPr="001A75AC">
        <w:rPr>
          <w:rFonts w:ascii="宋体" w:eastAsia="宋体" w:hAnsi="宋体" w:cs="Arial" w:hint="eastAsia"/>
          <w:sz w:val="24"/>
          <w:szCs w:val="24"/>
        </w:rPr>
        <w:t>。实验室面向科学前沿，开展创新性研究，提升高等学校创新能力，推动</w:t>
      </w:r>
      <w:r>
        <w:rPr>
          <w:rFonts w:ascii="宋体" w:eastAsia="宋体" w:hAnsi="宋体" w:cs="Arial" w:hint="eastAsia"/>
          <w:sz w:val="24"/>
          <w:szCs w:val="24"/>
        </w:rPr>
        <w:t>机械工程</w:t>
      </w:r>
      <w:r w:rsidRPr="001A75AC">
        <w:rPr>
          <w:rFonts w:ascii="宋体" w:eastAsia="宋体" w:hAnsi="宋体" w:cs="Arial" w:hint="eastAsia"/>
          <w:sz w:val="24"/>
          <w:szCs w:val="24"/>
        </w:rPr>
        <w:t>、材料科学</w:t>
      </w:r>
      <w:r>
        <w:rPr>
          <w:rFonts w:ascii="宋体" w:eastAsia="宋体" w:hAnsi="宋体" w:cs="Arial" w:hint="eastAsia"/>
          <w:sz w:val="24"/>
          <w:szCs w:val="24"/>
        </w:rPr>
        <w:t>与工程、</w:t>
      </w:r>
      <w:r w:rsidRPr="001A75AC">
        <w:rPr>
          <w:rFonts w:ascii="宋体" w:eastAsia="宋体" w:hAnsi="宋体" w:cs="Arial" w:hint="eastAsia"/>
          <w:sz w:val="24"/>
          <w:szCs w:val="24"/>
        </w:rPr>
        <w:t>控制科学与工程</w:t>
      </w:r>
      <w:r>
        <w:rPr>
          <w:rFonts w:ascii="宋体" w:eastAsia="宋体" w:hAnsi="宋体" w:cs="Arial" w:hint="eastAsia"/>
          <w:sz w:val="24"/>
          <w:szCs w:val="24"/>
        </w:rPr>
        <w:t>等</w:t>
      </w:r>
      <w:r w:rsidRPr="001A75AC">
        <w:rPr>
          <w:rFonts w:ascii="宋体" w:eastAsia="宋体" w:hAnsi="宋体" w:cs="Arial" w:hint="eastAsia"/>
          <w:sz w:val="24"/>
          <w:szCs w:val="24"/>
        </w:rPr>
        <w:t>学科建设发展，以高水平科学研究支撑高质量高等教育。以期产出高水平科技成果并培养一批具有国际水平的综合性青年人才，提升承担国家、地方重大科技任务的能力，积极服务国家科技发展战略和地方经济社会建设。</w:t>
      </w:r>
    </w:p>
    <w:p w:rsidR="001A75AC" w:rsidRPr="001A75AC" w:rsidRDefault="001A75AC" w:rsidP="00330ACA">
      <w:pPr>
        <w:shd w:val="clear" w:color="auto" w:fill="FFFFFF"/>
        <w:adjustRightInd/>
        <w:snapToGrid/>
        <w:spacing w:after="0" w:line="360" w:lineRule="auto"/>
        <w:ind w:firstLine="482"/>
        <w:rPr>
          <w:rFonts w:ascii="Arial" w:eastAsia="宋体" w:hAnsi="Arial" w:cs="Arial"/>
          <w:sz w:val="23"/>
          <w:szCs w:val="23"/>
        </w:rPr>
      </w:pPr>
      <w:r w:rsidRPr="001A75AC">
        <w:rPr>
          <w:rFonts w:ascii="宋体" w:eastAsia="宋体" w:hAnsi="宋体" w:cs="Arial" w:hint="eastAsia"/>
          <w:sz w:val="24"/>
          <w:szCs w:val="24"/>
        </w:rPr>
        <w:t>根据“开放、联合、流动、竞争”的运行机制，实验室重视多学科的相互渗透，鼓励相关学科得相互结合与集成。实验室热忱欢迎和邀请各有关领域国内外科研人员来实验室进行合作研究。</w:t>
      </w:r>
    </w:p>
    <w:p w:rsidR="001A75AC" w:rsidRPr="001A75AC" w:rsidRDefault="001A75AC" w:rsidP="001A75AC">
      <w:pPr>
        <w:shd w:val="clear" w:color="auto" w:fill="FFFFFF"/>
        <w:adjustRightInd/>
        <w:snapToGrid/>
        <w:spacing w:before="100" w:beforeAutospacing="1" w:after="100" w:afterAutospacing="1" w:line="360" w:lineRule="auto"/>
        <w:rPr>
          <w:rFonts w:ascii="Arial" w:eastAsia="宋体" w:hAnsi="Arial" w:cs="Arial"/>
          <w:sz w:val="23"/>
          <w:szCs w:val="23"/>
        </w:rPr>
      </w:pPr>
      <w:r w:rsidRPr="001A75AC">
        <w:rPr>
          <w:rFonts w:ascii="宋体" w:eastAsia="宋体" w:hAnsi="宋体" w:cs="Arial" w:hint="eastAsia"/>
          <w:b/>
          <w:bCs/>
          <w:sz w:val="24"/>
          <w:szCs w:val="24"/>
        </w:rPr>
        <w:t>二、20</w:t>
      </w:r>
      <w:r w:rsidR="00330ACA">
        <w:rPr>
          <w:rFonts w:ascii="宋体" w:eastAsia="宋体" w:hAnsi="宋体" w:cs="Arial" w:hint="eastAsia"/>
          <w:b/>
          <w:bCs/>
          <w:sz w:val="24"/>
          <w:szCs w:val="24"/>
        </w:rPr>
        <w:t>20</w:t>
      </w:r>
      <w:r w:rsidRPr="001A75AC">
        <w:rPr>
          <w:rFonts w:ascii="宋体" w:eastAsia="宋体" w:hAnsi="宋体" w:cs="Arial" w:hint="eastAsia"/>
          <w:b/>
          <w:bCs/>
          <w:sz w:val="24"/>
          <w:szCs w:val="24"/>
        </w:rPr>
        <w:t>年度开放基金指南资助主要范围</w:t>
      </w:r>
    </w:p>
    <w:p w:rsidR="001A75AC" w:rsidRPr="001A75AC" w:rsidRDefault="001A75AC" w:rsidP="00330ACA">
      <w:pPr>
        <w:shd w:val="clear" w:color="auto" w:fill="FFFFFF"/>
        <w:adjustRightInd/>
        <w:snapToGrid/>
        <w:spacing w:after="0" w:line="360" w:lineRule="auto"/>
        <w:ind w:firstLine="482"/>
        <w:rPr>
          <w:rFonts w:ascii="宋体" w:eastAsia="宋体" w:hAnsi="宋体" w:cs="Arial"/>
          <w:sz w:val="24"/>
          <w:szCs w:val="24"/>
        </w:rPr>
      </w:pPr>
      <w:r w:rsidRPr="001A75AC">
        <w:rPr>
          <w:rFonts w:ascii="宋体" w:eastAsia="宋体" w:hAnsi="宋体" w:cs="Arial" w:hint="eastAsia"/>
          <w:sz w:val="24"/>
          <w:szCs w:val="24"/>
        </w:rPr>
        <w:t>开放基金紧密围绕本实验室的研究方向，资助具有相当科学意义和应用前景的基础研究和应用基础研究项目。开放基金课题重视以创新性研究为首位，本实验室的研究方向范围包括：先进切削理论与刀具技术、数字化加工与制造过程智能化、高性能复杂件成型加工及智能化技术、高端装备设计及智能化技术。</w:t>
      </w:r>
    </w:p>
    <w:p w:rsidR="001A75AC" w:rsidRPr="00330ACA" w:rsidRDefault="001A75AC" w:rsidP="00330ACA">
      <w:pPr>
        <w:shd w:val="clear" w:color="auto" w:fill="FFFFFF"/>
        <w:adjustRightInd/>
        <w:snapToGrid/>
        <w:spacing w:after="0" w:line="360" w:lineRule="auto"/>
        <w:ind w:firstLine="482"/>
        <w:rPr>
          <w:rFonts w:ascii="宋体" w:eastAsia="宋体" w:hAnsi="宋体" w:cs="Arial"/>
          <w:sz w:val="24"/>
          <w:szCs w:val="24"/>
        </w:rPr>
      </w:pPr>
      <w:r w:rsidRPr="001A75AC">
        <w:rPr>
          <w:rFonts w:ascii="宋体" w:eastAsia="宋体" w:hAnsi="宋体" w:cs="Arial" w:hint="eastAsia"/>
          <w:sz w:val="24"/>
          <w:szCs w:val="24"/>
        </w:rPr>
        <w:t>（一）</w:t>
      </w:r>
      <w:r w:rsidR="00432270" w:rsidRPr="001A75AC">
        <w:rPr>
          <w:rFonts w:ascii="宋体" w:eastAsia="宋体" w:hAnsi="宋体" w:cs="Arial" w:hint="eastAsia"/>
          <w:sz w:val="24"/>
          <w:szCs w:val="24"/>
        </w:rPr>
        <w:t>先进切削理论与刀具技术</w:t>
      </w:r>
    </w:p>
    <w:p w:rsidR="001A75AC" w:rsidRPr="001A75AC" w:rsidRDefault="001A75AC" w:rsidP="00330ACA">
      <w:pPr>
        <w:shd w:val="clear" w:color="auto" w:fill="FFFFFF"/>
        <w:adjustRightInd/>
        <w:snapToGrid/>
        <w:spacing w:after="0" w:line="360" w:lineRule="auto"/>
        <w:ind w:firstLine="482"/>
        <w:rPr>
          <w:rFonts w:ascii="宋体" w:eastAsia="宋体" w:hAnsi="宋体" w:cs="Arial"/>
          <w:sz w:val="24"/>
          <w:szCs w:val="24"/>
        </w:rPr>
      </w:pPr>
      <w:r w:rsidRPr="001A75AC">
        <w:rPr>
          <w:rFonts w:ascii="宋体" w:eastAsia="宋体" w:hAnsi="宋体" w:cs="Arial" w:hint="eastAsia"/>
          <w:sz w:val="24"/>
          <w:szCs w:val="24"/>
        </w:rPr>
        <w:t>重点资助</w:t>
      </w:r>
      <w:r w:rsidRPr="00B64A5C">
        <w:rPr>
          <w:rFonts w:ascii="宋体" w:eastAsia="宋体" w:hAnsi="宋体" w:cs="Arial" w:hint="eastAsia"/>
          <w:sz w:val="24"/>
          <w:szCs w:val="24"/>
        </w:rPr>
        <w:t>先进切削理论及加工控形控性技术、切削刀具精准设计制造技术、切削刀具性能评价理论与技术</w:t>
      </w:r>
      <w:r w:rsidRPr="001A75AC">
        <w:rPr>
          <w:rFonts w:ascii="宋体" w:eastAsia="宋体" w:hAnsi="宋体" w:cs="Arial" w:hint="eastAsia"/>
          <w:sz w:val="24"/>
          <w:szCs w:val="24"/>
        </w:rPr>
        <w:t>等</w:t>
      </w:r>
      <w:r>
        <w:rPr>
          <w:rFonts w:ascii="宋体" w:eastAsia="宋体" w:hAnsi="宋体" w:cs="Arial" w:hint="eastAsia"/>
          <w:sz w:val="24"/>
          <w:szCs w:val="24"/>
        </w:rPr>
        <w:t>方面</w:t>
      </w:r>
      <w:r w:rsidRPr="001A75AC">
        <w:rPr>
          <w:rFonts w:ascii="宋体" w:eastAsia="宋体" w:hAnsi="宋体" w:cs="Arial" w:hint="eastAsia"/>
          <w:sz w:val="24"/>
          <w:szCs w:val="24"/>
        </w:rPr>
        <w:t>的相关研究。</w:t>
      </w:r>
    </w:p>
    <w:p w:rsidR="001A75AC" w:rsidRPr="00330ACA" w:rsidRDefault="001A75AC" w:rsidP="00330ACA">
      <w:pPr>
        <w:shd w:val="clear" w:color="auto" w:fill="FFFFFF"/>
        <w:adjustRightInd/>
        <w:snapToGrid/>
        <w:spacing w:after="0" w:line="360" w:lineRule="auto"/>
        <w:ind w:firstLine="482"/>
        <w:rPr>
          <w:rFonts w:ascii="宋体" w:eastAsia="宋体" w:hAnsi="宋体" w:cs="Arial"/>
          <w:sz w:val="24"/>
          <w:szCs w:val="24"/>
        </w:rPr>
      </w:pPr>
      <w:r w:rsidRPr="001A75AC">
        <w:rPr>
          <w:rFonts w:ascii="宋体" w:eastAsia="宋体" w:hAnsi="宋体" w:cs="Arial" w:hint="eastAsia"/>
          <w:sz w:val="24"/>
          <w:szCs w:val="24"/>
        </w:rPr>
        <w:t>（二）</w:t>
      </w:r>
      <w:r w:rsidR="00432270" w:rsidRPr="001A75AC">
        <w:rPr>
          <w:rFonts w:ascii="宋体" w:eastAsia="宋体" w:hAnsi="宋体" w:cs="Arial" w:hint="eastAsia"/>
          <w:sz w:val="24"/>
          <w:szCs w:val="24"/>
        </w:rPr>
        <w:t>数字化加工与制造过程智能化</w:t>
      </w:r>
    </w:p>
    <w:p w:rsidR="001A75AC" w:rsidRPr="001A75AC" w:rsidRDefault="00B64A5C" w:rsidP="00330ACA">
      <w:pPr>
        <w:shd w:val="clear" w:color="auto" w:fill="FFFFFF"/>
        <w:adjustRightInd/>
        <w:snapToGrid/>
        <w:spacing w:after="0" w:line="360" w:lineRule="auto"/>
        <w:ind w:firstLine="482"/>
        <w:rPr>
          <w:rFonts w:ascii="宋体" w:eastAsia="宋体" w:hAnsi="宋体" w:cs="Arial"/>
          <w:sz w:val="24"/>
          <w:szCs w:val="24"/>
        </w:rPr>
      </w:pPr>
      <w:r w:rsidRPr="001A75AC">
        <w:rPr>
          <w:rFonts w:ascii="宋体" w:eastAsia="宋体" w:hAnsi="宋体" w:cs="Arial" w:hint="eastAsia"/>
          <w:sz w:val="24"/>
          <w:szCs w:val="24"/>
        </w:rPr>
        <w:t>重点资助</w:t>
      </w:r>
      <w:r w:rsidRPr="00B64A5C">
        <w:rPr>
          <w:rFonts w:ascii="宋体" w:eastAsia="宋体" w:hAnsi="宋体" w:cs="Arial" w:hint="eastAsia"/>
          <w:sz w:val="24"/>
          <w:szCs w:val="24"/>
        </w:rPr>
        <w:t>多轴联动数控加工技术、开放数控系统及智能化技术、加工过程综合优化技术等</w:t>
      </w:r>
      <w:r>
        <w:rPr>
          <w:rFonts w:ascii="宋体" w:eastAsia="宋体" w:hAnsi="宋体" w:cs="Arial" w:hint="eastAsia"/>
          <w:sz w:val="24"/>
          <w:szCs w:val="24"/>
        </w:rPr>
        <w:t>方面</w:t>
      </w:r>
      <w:r w:rsidRPr="001A75AC">
        <w:rPr>
          <w:rFonts w:ascii="宋体" w:eastAsia="宋体" w:hAnsi="宋体" w:cs="Arial" w:hint="eastAsia"/>
          <w:sz w:val="24"/>
          <w:szCs w:val="24"/>
        </w:rPr>
        <w:t>的相关研究</w:t>
      </w:r>
      <w:r w:rsidR="001A75AC" w:rsidRPr="001A75AC">
        <w:rPr>
          <w:rFonts w:ascii="宋体" w:eastAsia="宋体" w:hAnsi="宋体" w:cs="Arial" w:hint="eastAsia"/>
          <w:sz w:val="24"/>
          <w:szCs w:val="24"/>
        </w:rPr>
        <w:t>。</w:t>
      </w:r>
    </w:p>
    <w:p w:rsidR="001A75AC" w:rsidRPr="00330ACA" w:rsidRDefault="001A75AC" w:rsidP="00330ACA">
      <w:pPr>
        <w:shd w:val="clear" w:color="auto" w:fill="FFFFFF"/>
        <w:adjustRightInd/>
        <w:snapToGrid/>
        <w:spacing w:after="0" w:line="360" w:lineRule="auto"/>
        <w:ind w:firstLine="482"/>
        <w:rPr>
          <w:rFonts w:ascii="宋体" w:eastAsia="宋体" w:hAnsi="宋体" w:cs="Arial"/>
          <w:sz w:val="24"/>
          <w:szCs w:val="24"/>
        </w:rPr>
      </w:pPr>
      <w:r w:rsidRPr="001A75AC">
        <w:rPr>
          <w:rFonts w:ascii="宋体" w:eastAsia="宋体" w:hAnsi="宋体" w:cs="Arial" w:hint="eastAsia"/>
          <w:sz w:val="24"/>
          <w:szCs w:val="24"/>
        </w:rPr>
        <w:t>（三）</w:t>
      </w:r>
      <w:r w:rsidR="00432270" w:rsidRPr="001A75AC">
        <w:rPr>
          <w:rFonts w:ascii="宋体" w:eastAsia="宋体" w:hAnsi="宋体" w:cs="Arial" w:hint="eastAsia"/>
          <w:sz w:val="24"/>
          <w:szCs w:val="24"/>
        </w:rPr>
        <w:t>高性能复杂件成型加工及智能化技术</w:t>
      </w:r>
    </w:p>
    <w:p w:rsidR="00B64A5C" w:rsidRPr="00B64A5C" w:rsidRDefault="00B64A5C" w:rsidP="00330ACA">
      <w:pPr>
        <w:shd w:val="clear" w:color="auto" w:fill="FFFFFF"/>
        <w:adjustRightInd/>
        <w:snapToGrid/>
        <w:spacing w:after="0" w:line="360" w:lineRule="auto"/>
        <w:ind w:firstLine="482"/>
        <w:rPr>
          <w:rFonts w:ascii="宋体" w:eastAsia="宋体" w:hAnsi="宋体" w:cs="Arial"/>
          <w:sz w:val="24"/>
          <w:szCs w:val="24"/>
        </w:rPr>
      </w:pPr>
      <w:r w:rsidRPr="00B64A5C">
        <w:rPr>
          <w:rFonts w:ascii="宋体" w:eastAsia="宋体" w:hAnsi="宋体" w:cs="Arial" w:hint="eastAsia"/>
          <w:sz w:val="24"/>
          <w:szCs w:val="24"/>
        </w:rPr>
        <w:lastRenderedPageBreak/>
        <w:t>重点资助复杂金属件成型基础理论、复杂金属件成型工艺与先进制备技术、复杂金属件成型过程智能调控和无损健康监测技术、复杂件3D增减材复合制造及其轻量化</w:t>
      </w:r>
      <w:r w:rsidRPr="001A75AC">
        <w:rPr>
          <w:rFonts w:ascii="宋体" w:eastAsia="宋体" w:hAnsi="宋体" w:cs="Arial" w:hint="eastAsia"/>
          <w:sz w:val="24"/>
          <w:szCs w:val="24"/>
        </w:rPr>
        <w:t>等</w:t>
      </w:r>
      <w:r>
        <w:rPr>
          <w:rFonts w:ascii="宋体" w:eastAsia="宋体" w:hAnsi="宋体" w:cs="Arial" w:hint="eastAsia"/>
          <w:sz w:val="24"/>
          <w:szCs w:val="24"/>
        </w:rPr>
        <w:t>方面</w:t>
      </w:r>
      <w:r w:rsidRPr="001A75AC">
        <w:rPr>
          <w:rFonts w:ascii="宋体" w:eastAsia="宋体" w:hAnsi="宋体" w:cs="Arial" w:hint="eastAsia"/>
          <w:sz w:val="24"/>
          <w:szCs w:val="24"/>
        </w:rPr>
        <w:t>的相关研究</w:t>
      </w:r>
      <w:r w:rsidR="00330ACA">
        <w:rPr>
          <w:rFonts w:ascii="宋体" w:eastAsia="宋体" w:hAnsi="宋体" w:cs="Arial" w:hint="eastAsia"/>
          <w:sz w:val="24"/>
          <w:szCs w:val="24"/>
        </w:rPr>
        <w:t>。</w:t>
      </w:r>
    </w:p>
    <w:p w:rsidR="001A75AC" w:rsidRPr="00330ACA" w:rsidRDefault="001A75AC" w:rsidP="00330ACA">
      <w:pPr>
        <w:shd w:val="clear" w:color="auto" w:fill="FFFFFF"/>
        <w:adjustRightInd/>
        <w:snapToGrid/>
        <w:spacing w:after="0" w:line="360" w:lineRule="auto"/>
        <w:ind w:firstLine="482"/>
        <w:rPr>
          <w:rFonts w:ascii="宋体" w:eastAsia="宋体" w:hAnsi="宋体" w:cs="Arial"/>
          <w:sz w:val="24"/>
          <w:szCs w:val="24"/>
        </w:rPr>
      </w:pPr>
      <w:r w:rsidRPr="001A75AC">
        <w:rPr>
          <w:rFonts w:ascii="宋体" w:eastAsia="宋体" w:hAnsi="宋体" w:cs="Arial" w:hint="eastAsia"/>
          <w:sz w:val="24"/>
          <w:szCs w:val="24"/>
        </w:rPr>
        <w:t>（四）</w:t>
      </w:r>
      <w:r w:rsidR="00B64A5C" w:rsidRPr="001A75AC">
        <w:rPr>
          <w:rFonts w:ascii="宋体" w:eastAsia="宋体" w:hAnsi="宋体" w:cs="Arial" w:hint="eastAsia"/>
          <w:sz w:val="24"/>
          <w:szCs w:val="24"/>
        </w:rPr>
        <w:t>高端装备设计及智能化技术</w:t>
      </w:r>
    </w:p>
    <w:p w:rsidR="00B64A5C" w:rsidRDefault="00B64A5C" w:rsidP="00330ACA">
      <w:pPr>
        <w:shd w:val="clear" w:color="auto" w:fill="FFFFFF"/>
        <w:adjustRightInd/>
        <w:snapToGrid/>
        <w:spacing w:after="0" w:line="360" w:lineRule="auto"/>
        <w:ind w:firstLine="482"/>
        <w:rPr>
          <w:rFonts w:ascii="宋体" w:eastAsia="宋体" w:hAnsi="宋体" w:cs="Arial"/>
          <w:sz w:val="24"/>
          <w:szCs w:val="24"/>
        </w:rPr>
      </w:pPr>
      <w:r w:rsidRPr="00B64A5C">
        <w:rPr>
          <w:rFonts w:ascii="宋体" w:eastAsia="宋体" w:hAnsi="宋体" w:cs="Arial" w:hint="eastAsia"/>
          <w:sz w:val="24"/>
          <w:szCs w:val="24"/>
        </w:rPr>
        <w:t>重点资助动力传动及装备智能设计、复合材料高效成型装备设计及智能化技术、机器人辅助医疗装备及医工学技术</w:t>
      </w:r>
      <w:r w:rsidRPr="001A75AC">
        <w:rPr>
          <w:rFonts w:ascii="宋体" w:eastAsia="宋体" w:hAnsi="宋体" w:cs="Arial" w:hint="eastAsia"/>
          <w:sz w:val="24"/>
          <w:szCs w:val="24"/>
        </w:rPr>
        <w:t>等</w:t>
      </w:r>
      <w:r>
        <w:rPr>
          <w:rFonts w:ascii="宋体" w:eastAsia="宋体" w:hAnsi="宋体" w:cs="Arial" w:hint="eastAsia"/>
          <w:sz w:val="24"/>
          <w:szCs w:val="24"/>
        </w:rPr>
        <w:t>方面</w:t>
      </w:r>
      <w:r w:rsidRPr="001A75AC">
        <w:rPr>
          <w:rFonts w:ascii="宋体" w:eastAsia="宋体" w:hAnsi="宋体" w:cs="Arial" w:hint="eastAsia"/>
          <w:sz w:val="24"/>
          <w:szCs w:val="24"/>
        </w:rPr>
        <w:t>的相关研究</w:t>
      </w:r>
      <w:r w:rsidR="00330ACA">
        <w:rPr>
          <w:rFonts w:ascii="宋体" w:eastAsia="宋体" w:hAnsi="宋体" w:cs="Arial" w:hint="eastAsia"/>
          <w:sz w:val="24"/>
          <w:szCs w:val="24"/>
        </w:rPr>
        <w:t>。</w:t>
      </w:r>
    </w:p>
    <w:p w:rsidR="001A75AC" w:rsidRPr="001A75AC" w:rsidRDefault="001A75AC" w:rsidP="00613B30">
      <w:pPr>
        <w:shd w:val="clear" w:color="auto" w:fill="FFFFFF"/>
        <w:adjustRightInd/>
        <w:snapToGrid/>
        <w:spacing w:before="100" w:beforeAutospacing="1" w:after="100" w:afterAutospacing="1" w:line="360" w:lineRule="auto"/>
        <w:rPr>
          <w:rFonts w:ascii="Arial" w:eastAsia="宋体" w:hAnsi="Arial" w:cs="Arial"/>
          <w:sz w:val="23"/>
          <w:szCs w:val="23"/>
        </w:rPr>
      </w:pPr>
      <w:r w:rsidRPr="001A75AC">
        <w:rPr>
          <w:rFonts w:ascii="宋体" w:eastAsia="宋体" w:hAnsi="宋体" w:cs="Arial" w:hint="eastAsia"/>
          <w:b/>
          <w:bCs/>
          <w:sz w:val="24"/>
          <w:szCs w:val="24"/>
        </w:rPr>
        <w:t>三、开放基金申请对象及资助额度</w:t>
      </w:r>
    </w:p>
    <w:p w:rsidR="001A75AC" w:rsidRPr="00330ACA" w:rsidRDefault="001A75AC" w:rsidP="00330ACA">
      <w:pPr>
        <w:shd w:val="clear" w:color="auto" w:fill="FFFFFF"/>
        <w:adjustRightInd/>
        <w:snapToGrid/>
        <w:spacing w:after="0" w:line="360" w:lineRule="auto"/>
        <w:ind w:firstLine="482"/>
        <w:rPr>
          <w:rFonts w:ascii="宋体" w:eastAsia="宋体" w:hAnsi="宋体" w:cs="Arial"/>
          <w:sz w:val="24"/>
          <w:szCs w:val="24"/>
        </w:rPr>
      </w:pPr>
      <w:r w:rsidRPr="00330ACA">
        <w:rPr>
          <w:rFonts w:ascii="宋体" w:eastAsia="宋体" w:hAnsi="宋体" w:cs="Arial" w:hint="eastAsia"/>
          <w:sz w:val="24"/>
          <w:szCs w:val="24"/>
        </w:rPr>
        <w:t>1</w:t>
      </w:r>
      <w:r w:rsidRPr="001A75AC">
        <w:rPr>
          <w:rFonts w:ascii="宋体" w:eastAsia="宋体" w:hAnsi="宋体" w:cs="Arial" w:hint="eastAsia"/>
          <w:sz w:val="24"/>
          <w:szCs w:val="24"/>
        </w:rPr>
        <w:t>、开放基金主要资助对象为具有副高以上职称或中级且具有博士学位的教学和科研人员。</w:t>
      </w:r>
    </w:p>
    <w:p w:rsidR="00613B30" w:rsidRPr="00330ACA" w:rsidRDefault="001A75AC" w:rsidP="00613B30">
      <w:pPr>
        <w:shd w:val="clear" w:color="auto" w:fill="FFFFFF"/>
        <w:adjustRightInd/>
        <w:snapToGrid/>
        <w:spacing w:after="0" w:line="360" w:lineRule="auto"/>
        <w:ind w:firstLine="482"/>
        <w:rPr>
          <w:rFonts w:ascii="宋体" w:eastAsia="宋体" w:hAnsi="宋体" w:cs="Arial"/>
          <w:sz w:val="24"/>
          <w:szCs w:val="24"/>
        </w:rPr>
      </w:pPr>
      <w:r w:rsidRPr="001A75AC">
        <w:rPr>
          <w:rFonts w:ascii="宋体" w:eastAsia="宋体" w:hAnsi="宋体" w:cs="Arial" w:hint="eastAsia"/>
          <w:sz w:val="24"/>
          <w:szCs w:val="24"/>
        </w:rPr>
        <w:t>2、</w:t>
      </w:r>
      <w:r w:rsidR="00613B30" w:rsidRPr="00613B30">
        <w:rPr>
          <w:rFonts w:ascii="宋体" w:eastAsia="宋体" w:hAnsi="宋体" w:cs="Arial" w:hint="eastAsia"/>
          <w:sz w:val="24"/>
          <w:szCs w:val="24"/>
        </w:rPr>
        <w:t>课题资助金额5</w:t>
      </w:r>
      <w:r w:rsidR="00613B30">
        <w:rPr>
          <w:rFonts w:ascii="宋体" w:eastAsia="宋体" w:hAnsi="宋体" w:cs="Arial" w:hint="eastAsia"/>
          <w:sz w:val="24"/>
          <w:szCs w:val="24"/>
        </w:rPr>
        <w:t>-</w:t>
      </w:r>
      <w:r w:rsidR="00613B30" w:rsidRPr="00613B30">
        <w:rPr>
          <w:rFonts w:ascii="宋体" w:eastAsia="宋体" w:hAnsi="宋体" w:cs="Arial" w:hint="eastAsia"/>
          <w:sz w:val="24"/>
          <w:szCs w:val="24"/>
        </w:rPr>
        <w:t>10万元</w:t>
      </w:r>
      <w:r w:rsidR="00613B30" w:rsidRPr="00613B30">
        <w:rPr>
          <w:rFonts w:ascii="宋体" w:eastAsia="宋体" w:hAnsi="宋体" w:cs="Arial"/>
          <w:sz w:val="24"/>
          <w:szCs w:val="24"/>
        </w:rPr>
        <w:t>/</w:t>
      </w:r>
      <w:r w:rsidR="00613B30" w:rsidRPr="00613B30">
        <w:rPr>
          <w:rFonts w:ascii="宋体" w:eastAsia="宋体" w:hAnsi="宋体" w:cs="Arial" w:hint="eastAsia"/>
          <w:sz w:val="24"/>
          <w:szCs w:val="24"/>
        </w:rPr>
        <w:t>项，</w:t>
      </w:r>
      <w:r w:rsidR="00613B30" w:rsidRPr="001A75AC">
        <w:rPr>
          <w:rFonts w:ascii="宋体" w:eastAsia="宋体" w:hAnsi="宋体" w:cs="Arial" w:hint="eastAsia"/>
          <w:sz w:val="24"/>
          <w:szCs w:val="24"/>
        </w:rPr>
        <w:t>课题研究期限为2年，执行期间为20</w:t>
      </w:r>
      <w:r w:rsidR="00613B30">
        <w:rPr>
          <w:rFonts w:ascii="宋体" w:eastAsia="宋体" w:hAnsi="宋体" w:cs="Arial" w:hint="eastAsia"/>
          <w:sz w:val="24"/>
          <w:szCs w:val="24"/>
        </w:rPr>
        <w:t>20</w:t>
      </w:r>
      <w:r w:rsidR="00613B30" w:rsidRPr="001A75AC">
        <w:rPr>
          <w:rFonts w:ascii="宋体" w:eastAsia="宋体" w:hAnsi="宋体" w:cs="Arial" w:hint="eastAsia"/>
          <w:sz w:val="24"/>
          <w:szCs w:val="24"/>
        </w:rPr>
        <w:t>年</w:t>
      </w:r>
      <w:r w:rsidR="00613B30">
        <w:rPr>
          <w:rFonts w:ascii="宋体" w:eastAsia="宋体" w:hAnsi="宋体" w:cs="Arial" w:hint="eastAsia"/>
          <w:sz w:val="24"/>
          <w:szCs w:val="24"/>
        </w:rPr>
        <w:t>1</w:t>
      </w:r>
      <w:r w:rsidR="00613B30" w:rsidRPr="001A75AC">
        <w:rPr>
          <w:rFonts w:ascii="宋体" w:eastAsia="宋体" w:hAnsi="宋体" w:cs="Arial" w:hint="eastAsia"/>
          <w:sz w:val="24"/>
          <w:szCs w:val="24"/>
        </w:rPr>
        <w:t>月-2021年12月。</w:t>
      </w:r>
    </w:p>
    <w:p w:rsidR="00613B30" w:rsidRPr="00613B30" w:rsidRDefault="00613B30" w:rsidP="00330ACA">
      <w:pPr>
        <w:shd w:val="clear" w:color="auto" w:fill="FFFFFF"/>
        <w:adjustRightInd/>
        <w:snapToGrid/>
        <w:spacing w:after="0" w:line="360" w:lineRule="auto"/>
        <w:ind w:firstLine="482"/>
        <w:rPr>
          <w:rFonts w:ascii="宋体" w:eastAsia="宋体" w:hAnsi="宋体" w:cs="Arial"/>
          <w:sz w:val="24"/>
          <w:szCs w:val="24"/>
        </w:rPr>
      </w:pPr>
    </w:p>
    <w:p w:rsidR="00613B30" w:rsidRDefault="00613B30" w:rsidP="00613B30">
      <w:pPr>
        <w:shd w:val="clear" w:color="auto" w:fill="FFFFFF"/>
        <w:adjustRightInd/>
        <w:snapToGrid/>
        <w:spacing w:after="0" w:line="360" w:lineRule="auto"/>
        <w:rPr>
          <w:rFonts w:ascii="Segoe UI" w:eastAsia="宋体" w:hAnsi="Segoe UI" w:cs="Segoe UI"/>
          <w:color w:val="000000"/>
          <w:sz w:val="23"/>
          <w:szCs w:val="23"/>
        </w:rPr>
      </w:pPr>
      <w:r w:rsidRPr="00613B30">
        <w:rPr>
          <w:rFonts w:ascii="宋体" w:eastAsia="宋体" w:hAnsi="宋体" w:cs="Arial"/>
          <w:b/>
          <w:bCs/>
          <w:sz w:val="24"/>
          <w:szCs w:val="24"/>
        </w:rPr>
        <w:t>四、</w:t>
      </w:r>
      <w:r w:rsidRPr="00613B30">
        <w:rPr>
          <w:rFonts w:ascii="宋体" w:eastAsia="宋体" w:hAnsi="宋体" w:cs="Arial" w:hint="eastAsia"/>
          <w:b/>
          <w:bCs/>
          <w:sz w:val="24"/>
          <w:szCs w:val="24"/>
        </w:rPr>
        <w:t>成果管理</w:t>
      </w:r>
    </w:p>
    <w:p w:rsidR="00613B30" w:rsidRDefault="00613B30" w:rsidP="00B70070">
      <w:pPr>
        <w:shd w:val="clear" w:color="auto" w:fill="FFFFFF"/>
        <w:adjustRightInd/>
        <w:snapToGrid/>
        <w:spacing w:after="0" w:line="360" w:lineRule="auto"/>
        <w:ind w:firstLine="482"/>
        <w:rPr>
          <w:rFonts w:ascii="宋体" w:eastAsia="宋体" w:hAnsi="宋体" w:cs="Arial"/>
          <w:sz w:val="24"/>
          <w:szCs w:val="24"/>
        </w:rPr>
      </w:pPr>
      <w:r>
        <w:rPr>
          <w:rFonts w:ascii="宋体" w:eastAsia="宋体" w:hAnsi="宋体" w:cs="Arial" w:hint="eastAsia"/>
          <w:sz w:val="24"/>
          <w:szCs w:val="24"/>
        </w:rPr>
        <w:t>1、</w:t>
      </w:r>
      <w:r w:rsidRPr="00613B30">
        <w:rPr>
          <w:rFonts w:ascii="宋体" w:eastAsia="宋体" w:hAnsi="宋体" w:cs="Arial" w:hint="eastAsia"/>
          <w:sz w:val="24"/>
          <w:szCs w:val="24"/>
        </w:rPr>
        <w:t>开放课题成果的主要体现方式是发表高水平论文。</w:t>
      </w:r>
    </w:p>
    <w:p w:rsidR="00613B30" w:rsidRDefault="00613B30" w:rsidP="00B70070">
      <w:pPr>
        <w:shd w:val="clear" w:color="auto" w:fill="FFFFFF"/>
        <w:adjustRightInd/>
        <w:snapToGrid/>
        <w:spacing w:after="0" w:line="360" w:lineRule="auto"/>
        <w:ind w:firstLine="482"/>
        <w:rPr>
          <w:rFonts w:ascii="宋体" w:eastAsia="宋体" w:hAnsi="宋体" w:cs="Arial"/>
          <w:sz w:val="24"/>
          <w:szCs w:val="24"/>
        </w:rPr>
      </w:pPr>
      <w:r>
        <w:rPr>
          <w:rFonts w:ascii="宋体" w:eastAsia="宋体" w:hAnsi="宋体" w:cs="Arial" w:hint="eastAsia"/>
          <w:sz w:val="24"/>
          <w:szCs w:val="24"/>
        </w:rPr>
        <w:t>2、</w:t>
      </w:r>
      <w:r w:rsidRPr="00613B30">
        <w:rPr>
          <w:rFonts w:ascii="宋体" w:eastAsia="宋体" w:hAnsi="宋体" w:cs="Arial" w:hint="eastAsia"/>
          <w:sz w:val="24"/>
          <w:szCs w:val="24"/>
        </w:rPr>
        <w:t>研究成果以论文形式发表或申请专利时，应署“</w:t>
      </w:r>
      <w:r w:rsidRPr="001A75AC">
        <w:rPr>
          <w:rFonts w:ascii="宋体" w:eastAsia="宋体" w:hAnsi="宋体" w:cs="Arial" w:hint="eastAsia"/>
          <w:sz w:val="24"/>
          <w:szCs w:val="24"/>
        </w:rPr>
        <w:t>先进制造智能化技术教育部重点实验室</w:t>
      </w:r>
      <w:r w:rsidRPr="00613B30">
        <w:rPr>
          <w:rFonts w:ascii="宋体" w:eastAsia="宋体" w:hAnsi="宋体" w:cs="Arial" w:hint="eastAsia"/>
          <w:sz w:val="24"/>
          <w:szCs w:val="24"/>
        </w:rPr>
        <w:t>（</w:t>
      </w:r>
      <w:r>
        <w:rPr>
          <w:rFonts w:ascii="宋体" w:eastAsia="宋体" w:hAnsi="宋体" w:cs="Arial" w:hint="eastAsia"/>
          <w:sz w:val="24"/>
          <w:szCs w:val="24"/>
        </w:rPr>
        <w:t>哈尔滨理工大学）</w:t>
      </w:r>
      <w:r w:rsidRPr="00613B30">
        <w:rPr>
          <w:rFonts w:ascii="宋体" w:eastAsia="宋体" w:hAnsi="宋体" w:cs="Arial" w:hint="eastAsia"/>
          <w:sz w:val="24"/>
          <w:szCs w:val="24"/>
        </w:rPr>
        <w:t>（</w:t>
      </w:r>
      <w:r w:rsidR="00B70070">
        <w:rPr>
          <w:rFonts w:ascii="宋体" w:eastAsia="宋体" w:hAnsi="宋体" w:cs="Arial"/>
          <w:sz w:val="24"/>
          <w:szCs w:val="24"/>
        </w:rPr>
        <w:t>Key Laboratory</w:t>
      </w:r>
      <w:r w:rsidR="00B70070">
        <w:rPr>
          <w:rFonts w:ascii="宋体" w:eastAsia="宋体" w:hAnsi="宋体" w:cs="Arial" w:hint="eastAsia"/>
          <w:sz w:val="24"/>
          <w:szCs w:val="24"/>
        </w:rPr>
        <w:t xml:space="preserve"> </w:t>
      </w:r>
      <w:r w:rsidR="00B70070">
        <w:rPr>
          <w:rFonts w:ascii="宋体" w:eastAsia="宋体" w:hAnsi="宋体" w:cs="Arial"/>
          <w:sz w:val="24"/>
          <w:szCs w:val="24"/>
        </w:rPr>
        <w:t>of Advanced</w:t>
      </w:r>
    </w:p>
    <w:p w:rsidR="00613B30" w:rsidRPr="00613B30" w:rsidRDefault="00613B30" w:rsidP="00B70070">
      <w:pPr>
        <w:shd w:val="clear" w:color="auto" w:fill="FFFFFF"/>
        <w:adjustRightInd/>
        <w:snapToGrid/>
        <w:spacing w:after="0" w:line="360" w:lineRule="auto"/>
        <w:rPr>
          <w:rFonts w:ascii="宋体" w:eastAsia="宋体" w:hAnsi="宋体" w:cs="Arial"/>
          <w:sz w:val="24"/>
          <w:szCs w:val="24"/>
        </w:rPr>
      </w:pPr>
      <w:r w:rsidRPr="00613B30">
        <w:rPr>
          <w:rFonts w:ascii="宋体" w:eastAsia="宋体" w:hAnsi="宋体" w:cs="Arial"/>
          <w:sz w:val="24"/>
          <w:szCs w:val="24"/>
        </w:rPr>
        <w:t xml:space="preserve">Manufacturing and Intelligent Technology, Ministry of Education, </w:t>
      </w:r>
      <w:r>
        <w:rPr>
          <w:rFonts w:ascii="宋体" w:eastAsia="宋体" w:hAnsi="宋体" w:cs="Arial"/>
          <w:sz w:val="24"/>
          <w:szCs w:val="24"/>
        </w:rPr>
        <w:t>Harbin</w:t>
      </w:r>
      <w:r>
        <w:rPr>
          <w:rFonts w:ascii="宋体" w:eastAsia="宋体" w:hAnsi="宋体" w:cs="Arial" w:hint="eastAsia"/>
          <w:sz w:val="24"/>
          <w:szCs w:val="24"/>
        </w:rPr>
        <w:t xml:space="preserve"> </w:t>
      </w:r>
      <w:r w:rsidRPr="00613B30">
        <w:rPr>
          <w:rFonts w:ascii="宋体" w:eastAsia="宋体" w:hAnsi="宋体" w:cs="Arial"/>
          <w:sz w:val="24"/>
          <w:szCs w:val="24"/>
        </w:rPr>
        <w:t xml:space="preserve">University of Science and Technology, </w:t>
      </w:r>
      <w:r>
        <w:rPr>
          <w:rFonts w:ascii="宋体" w:eastAsia="宋体" w:hAnsi="宋体" w:cs="Arial" w:hint="eastAsia"/>
          <w:sz w:val="24"/>
          <w:szCs w:val="24"/>
        </w:rPr>
        <w:t>Harbin</w:t>
      </w:r>
      <w:r w:rsidRPr="00613B30">
        <w:rPr>
          <w:rFonts w:ascii="宋体" w:eastAsia="宋体" w:hAnsi="宋体" w:cs="Arial"/>
          <w:sz w:val="24"/>
          <w:szCs w:val="24"/>
        </w:rPr>
        <w:t xml:space="preserve">, </w:t>
      </w:r>
      <w:r>
        <w:rPr>
          <w:rFonts w:ascii="宋体" w:eastAsia="宋体" w:hAnsi="宋体" w:cs="Arial" w:hint="eastAsia"/>
          <w:sz w:val="24"/>
          <w:szCs w:val="24"/>
        </w:rPr>
        <w:t>150080</w:t>
      </w:r>
      <w:r w:rsidRPr="00613B30">
        <w:rPr>
          <w:rFonts w:ascii="宋体" w:eastAsia="宋体" w:hAnsi="宋体" w:cs="Arial"/>
          <w:sz w:val="24"/>
          <w:szCs w:val="24"/>
        </w:rPr>
        <w:t>, P.R. China</w:t>
      </w:r>
      <w:r w:rsidRPr="00613B30">
        <w:rPr>
          <w:rFonts w:ascii="宋体" w:eastAsia="宋体" w:hAnsi="宋体" w:cs="Arial" w:hint="eastAsia"/>
          <w:sz w:val="24"/>
          <w:szCs w:val="24"/>
        </w:rPr>
        <w:t>）为作者的第一单位。</w:t>
      </w:r>
    </w:p>
    <w:p w:rsidR="00613B30" w:rsidRPr="00613B30" w:rsidRDefault="00613B30" w:rsidP="00613B30">
      <w:pPr>
        <w:shd w:val="clear" w:color="auto" w:fill="FFFFFF"/>
        <w:adjustRightInd/>
        <w:snapToGrid/>
        <w:spacing w:after="0" w:line="360" w:lineRule="auto"/>
        <w:ind w:firstLine="482"/>
        <w:rPr>
          <w:rFonts w:ascii="宋体" w:eastAsia="宋体" w:hAnsi="宋体" w:cs="Arial"/>
          <w:sz w:val="24"/>
          <w:szCs w:val="24"/>
        </w:rPr>
      </w:pPr>
      <w:r>
        <w:rPr>
          <w:rFonts w:ascii="宋体" w:eastAsia="宋体" w:hAnsi="宋体" w:cs="Arial" w:hint="eastAsia"/>
          <w:sz w:val="24"/>
          <w:szCs w:val="24"/>
        </w:rPr>
        <w:t>3、</w:t>
      </w:r>
      <w:r w:rsidRPr="00613B30">
        <w:rPr>
          <w:rFonts w:ascii="宋体" w:eastAsia="宋体" w:hAnsi="宋体" w:cs="Arial" w:hint="eastAsia"/>
          <w:sz w:val="24"/>
          <w:szCs w:val="24"/>
        </w:rPr>
        <w:t>对于获奖或进行技术转让的研究成果，应署“</w:t>
      </w:r>
      <w:r w:rsidRPr="001A75AC">
        <w:rPr>
          <w:rFonts w:ascii="宋体" w:eastAsia="宋体" w:hAnsi="宋体" w:cs="Arial" w:hint="eastAsia"/>
          <w:sz w:val="24"/>
          <w:szCs w:val="24"/>
        </w:rPr>
        <w:t>先进制造智能化技术教育部重点实验室</w:t>
      </w:r>
      <w:r w:rsidRPr="00613B30">
        <w:rPr>
          <w:rFonts w:ascii="宋体" w:eastAsia="宋体" w:hAnsi="宋体" w:cs="Arial" w:hint="eastAsia"/>
          <w:sz w:val="24"/>
          <w:szCs w:val="24"/>
        </w:rPr>
        <w:t>（</w:t>
      </w:r>
      <w:r>
        <w:rPr>
          <w:rFonts w:ascii="宋体" w:eastAsia="宋体" w:hAnsi="宋体" w:cs="Arial" w:hint="eastAsia"/>
          <w:sz w:val="24"/>
          <w:szCs w:val="24"/>
        </w:rPr>
        <w:t>哈尔滨</w:t>
      </w:r>
      <w:r w:rsidRPr="00613B30">
        <w:rPr>
          <w:rFonts w:ascii="宋体" w:eastAsia="宋体" w:hAnsi="宋体" w:cs="Arial" w:hint="eastAsia"/>
          <w:sz w:val="24"/>
          <w:szCs w:val="24"/>
        </w:rPr>
        <w:t>理工大学）”为该项成果的主要完成单位之一。</w:t>
      </w:r>
    </w:p>
    <w:p w:rsidR="001A75AC" w:rsidRPr="001A75AC" w:rsidRDefault="00613B30" w:rsidP="001A75AC">
      <w:pPr>
        <w:shd w:val="clear" w:color="auto" w:fill="FFFFFF"/>
        <w:adjustRightInd/>
        <w:snapToGrid/>
        <w:spacing w:before="100" w:beforeAutospacing="1" w:after="100" w:afterAutospacing="1" w:line="360" w:lineRule="auto"/>
        <w:rPr>
          <w:rFonts w:ascii="Arial" w:eastAsia="宋体" w:hAnsi="Arial" w:cs="Arial"/>
          <w:sz w:val="23"/>
          <w:szCs w:val="23"/>
        </w:rPr>
      </w:pPr>
      <w:r>
        <w:rPr>
          <w:rFonts w:ascii="宋体" w:eastAsia="宋体" w:hAnsi="宋体" w:cs="Arial" w:hint="eastAsia"/>
          <w:b/>
          <w:bCs/>
          <w:sz w:val="24"/>
          <w:szCs w:val="24"/>
        </w:rPr>
        <w:t>五</w:t>
      </w:r>
      <w:r w:rsidR="001A75AC" w:rsidRPr="001A75AC">
        <w:rPr>
          <w:rFonts w:ascii="宋体" w:eastAsia="宋体" w:hAnsi="宋体" w:cs="Arial" w:hint="eastAsia"/>
          <w:b/>
          <w:bCs/>
          <w:sz w:val="24"/>
          <w:szCs w:val="24"/>
        </w:rPr>
        <w:t>、开放基金项目申请程序和注意事项</w:t>
      </w:r>
    </w:p>
    <w:p w:rsidR="001A75AC" w:rsidRPr="00330ACA" w:rsidRDefault="001A75AC" w:rsidP="00330ACA">
      <w:pPr>
        <w:shd w:val="clear" w:color="auto" w:fill="FFFFFF"/>
        <w:adjustRightInd/>
        <w:snapToGrid/>
        <w:spacing w:after="0" w:line="360" w:lineRule="auto"/>
        <w:ind w:firstLine="482"/>
        <w:rPr>
          <w:rFonts w:ascii="宋体" w:eastAsia="宋体" w:hAnsi="宋体" w:cs="Arial"/>
          <w:sz w:val="24"/>
          <w:szCs w:val="24"/>
        </w:rPr>
      </w:pPr>
      <w:r w:rsidRPr="001A75AC">
        <w:rPr>
          <w:rFonts w:ascii="宋体" w:eastAsia="宋体" w:hAnsi="宋体" w:cs="Arial" w:hint="eastAsia"/>
          <w:sz w:val="24"/>
          <w:szCs w:val="24"/>
        </w:rPr>
        <w:t>1. 申请人根据实验室开放基金的主要资助研究范围填写“</w:t>
      </w:r>
      <w:r>
        <w:rPr>
          <w:rFonts w:ascii="宋体" w:eastAsia="宋体" w:hAnsi="宋体" w:cs="Arial" w:hint="eastAsia"/>
          <w:sz w:val="24"/>
          <w:szCs w:val="24"/>
        </w:rPr>
        <w:t>哈尔滨理工</w:t>
      </w:r>
      <w:r w:rsidRPr="001A75AC">
        <w:rPr>
          <w:rFonts w:ascii="宋体" w:eastAsia="宋体" w:hAnsi="宋体" w:cs="Arial" w:hint="eastAsia"/>
          <w:sz w:val="24"/>
          <w:szCs w:val="24"/>
        </w:rPr>
        <w:t>大学</w:t>
      </w:r>
      <w:r>
        <w:rPr>
          <w:rFonts w:ascii="宋体" w:eastAsia="宋体" w:hAnsi="宋体" w:cs="Arial" w:hint="eastAsia"/>
          <w:sz w:val="24"/>
          <w:szCs w:val="24"/>
        </w:rPr>
        <w:t>先进制造智能化技术</w:t>
      </w:r>
      <w:r w:rsidRPr="001A75AC">
        <w:rPr>
          <w:rFonts w:ascii="宋体" w:eastAsia="宋体" w:hAnsi="宋体" w:cs="Arial" w:hint="eastAsia"/>
          <w:sz w:val="24"/>
          <w:szCs w:val="24"/>
        </w:rPr>
        <w:t>教育部重点实验室开放基金项目申请书”</w:t>
      </w:r>
      <w:r w:rsidR="00330ACA">
        <w:rPr>
          <w:rFonts w:ascii="宋体" w:eastAsia="宋体" w:hAnsi="宋体" w:cs="Arial" w:hint="eastAsia"/>
          <w:sz w:val="24"/>
          <w:szCs w:val="24"/>
        </w:rPr>
        <w:t>，</w:t>
      </w:r>
      <w:r w:rsidRPr="001A75AC">
        <w:rPr>
          <w:rFonts w:ascii="宋体" w:eastAsia="宋体" w:hAnsi="宋体" w:cs="Arial" w:hint="eastAsia"/>
          <w:sz w:val="24"/>
          <w:szCs w:val="24"/>
        </w:rPr>
        <w:t>经所在单位学术主管领导签字同意并加盖公章后，</w:t>
      </w:r>
      <w:r w:rsidR="00455035">
        <w:rPr>
          <w:rFonts w:ascii="宋体" w:eastAsia="宋体" w:hAnsi="宋体" w:cs="Arial" w:hint="eastAsia"/>
          <w:sz w:val="24"/>
          <w:szCs w:val="24"/>
        </w:rPr>
        <w:t>一份</w:t>
      </w:r>
      <w:r w:rsidR="00A63D8B">
        <w:rPr>
          <w:rFonts w:ascii="宋体" w:eastAsia="宋体" w:hAnsi="宋体" w:cs="Arial" w:hint="eastAsia"/>
          <w:sz w:val="24"/>
          <w:szCs w:val="24"/>
        </w:rPr>
        <w:t>原件</w:t>
      </w:r>
      <w:r w:rsidR="00AE38A1" w:rsidRPr="00AE38A1">
        <w:rPr>
          <w:rFonts w:ascii="宋体" w:eastAsia="宋体" w:hAnsi="宋体" w:cs="Arial" w:hint="eastAsia"/>
          <w:sz w:val="24"/>
          <w:szCs w:val="24"/>
        </w:rPr>
        <w:t>快递至</w:t>
      </w:r>
      <w:r w:rsidR="00AE38A1">
        <w:rPr>
          <w:rFonts w:ascii="宋体" w:eastAsia="宋体" w:hAnsi="宋体" w:cs="Arial" w:hint="eastAsia"/>
          <w:sz w:val="24"/>
          <w:szCs w:val="24"/>
        </w:rPr>
        <w:t>本实验室。</w:t>
      </w:r>
      <w:r w:rsidRPr="001A75AC">
        <w:rPr>
          <w:rFonts w:ascii="宋体" w:eastAsia="宋体" w:hAnsi="宋体" w:cs="Arial" w:hint="eastAsia"/>
          <w:sz w:val="24"/>
          <w:szCs w:val="24"/>
        </w:rPr>
        <w:t>自本“开放研究基金指南”公布之日起，本实验室开始接受项目申请，截止日期为2019年</w:t>
      </w:r>
      <w:r w:rsidR="00330ACA">
        <w:rPr>
          <w:rFonts w:ascii="宋体" w:eastAsia="宋体" w:hAnsi="宋体" w:cs="Arial" w:hint="eastAsia"/>
          <w:sz w:val="24"/>
          <w:szCs w:val="24"/>
        </w:rPr>
        <w:t>1</w:t>
      </w:r>
      <w:r w:rsidRPr="001A75AC">
        <w:rPr>
          <w:rFonts w:ascii="宋体" w:eastAsia="宋体" w:hAnsi="宋体" w:cs="Arial" w:hint="eastAsia"/>
          <w:sz w:val="24"/>
          <w:szCs w:val="24"/>
        </w:rPr>
        <w:t>月</w:t>
      </w:r>
      <w:r w:rsidR="00330ACA">
        <w:rPr>
          <w:rFonts w:ascii="宋体" w:eastAsia="宋体" w:hAnsi="宋体" w:cs="Arial" w:hint="eastAsia"/>
          <w:sz w:val="24"/>
          <w:szCs w:val="24"/>
        </w:rPr>
        <w:t>5</w:t>
      </w:r>
      <w:r w:rsidRPr="001A75AC">
        <w:rPr>
          <w:rFonts w:ascii="宋体" w:eastAsia="宋体" w:hAnsi="宋体" w:cs="Arial" w:hint="eastAsia"/>
          <w:sz w:val="24"/>
          <w:szCs w:val="24"/>
        </w:rPr>
        <w:t>日</w:t>
      </w:r>
      <w:r w:rsidR="00AE38A1">
        <w:rPr>
          <w:rFonts w:ascii="宋体" w:eastAsia="宋体" w:hAnsi="宋体" w:cs="Arial" w:hint="eastAsia"/>
          <w:sz w:val="24"/>
          <w:szCs w:val="24"/>
        </w:rPr>
        <w:t>，</w:t>
      </w:r>
      <w:r w:rsidR="00AE38A1" w:rsidRPr="00AE38A1">
        <w:rPr>
          <w:rFonts w:ascii="宋体" w:eastAsia="宋体" w:hAnsi="宋体" w:cs="Arial"/>
          <w:sz w:val="24"/>
          <w:szCs w:val="24"/>
        </w:rPr>
        <w:t>电子版发至：</w:t>
      </w:r>
      <w:r w:rsidR="00AE38A1" w:rsidRPr="00AE38A1">
        <w:rPr>
          <w:rFonts w:ascii="宋体" w:eastAsia="宋体" w:hAnsi="宋体" w:cs="Arial" w:hint="eastAsia"/>
          <w:sz w:val="24"/>
          <w:szCs w:val="24"/>
        </w:rPr>
        <w:t>chentao</w:t>
      </w:r>
      <w:r w:rsidR="00AE38A1" w:rsidRPr="00AE38A1">
        <w:rPr>
          <w:rFonts w:ascii="宋体" w:eastAsia="宋体" w:hAnsi="宋体" w:cs="Arial"/>
          <w:sz w:val="24"/>
          <w:szCs w:val="24"/>
        </w:rPr>
        <w:t>@hrbust.edu.cn 。</w:t>
      </w:r>
    </w:p>
    <w:p w:rsidR="001A75AC" w:rsidRPr="00330ACA" w:rsidRDefault="001A75AC" w:rsidP="00330ACA">
      <w:pPr>
        <w:shd w:val="clear" w:color="auto" w:fill="FFFFFF"/>
        <w:adjustRightInd/>
        <w:snapToGrid/>
        <w:spacing w:after="0" w:line="360" w:lineRule="auto"/>
        <w:ind w:firstLine="482"/>
        <w:rPr>
          <w:rFonts w:ascii="宋体" w:eastAsia="宋体" w:hAnsi="宋体" w:cs="Arial"/>
          <w:sz w:val="24"/>
          <w:szCs w:val="24"/>
        </w:rPr>
      </w:pPr>
      <w:r w:rsidRPr="001A75AC">
        <w:rPr>
          <w:rFonts w:ascii="宋体" w:eastAsia="宋体" w:hAnsi="宋体" w:cs="Arial" w:hint="eastAsia"/>
          <w:sz w:val="24"/>
          <w:szCs w:val="24"/>
        </w:rPr>
        <w:lastRenderedPageBreak/>
        <w:t>2.</w:t>
      </w:r>
      <w:r w:rsidRPr="00330ACA">
        <w:rPr>
          <w:rFonts w:ascii="宋体" w:eastAsia="宋体" w:hAnsi="宋体" w:cs="Arial"/>
          <w:sz w:val="24"/>
          <w:szCs w:val="24"/>
        </w:rPr>
        <w:t xml:space="preserve"> </w:t>
      </w:r>
      <w:r w:rsidRPr="001A75AC">
        <w:rPr>
          <w:rFonts w:ascii="宋体" w:eastAsia="宋体" w:hAnsi="宋体" w:cs="Arial" w:hint="eastAsia"/>
          <w:sz w:val="24"/>
          <w:szCs w:val="24"/>
        </w:rPr>
        <w:t>实验室组织有关</w:t>
      </w:r>
      <w:r>
        <w:rPr>
          <w:rFonts w:ascii="宋体" w:eastAsia="宋体" w:hAnsi="宋体" w:cs="Arial" w:hint="eastAsia"/>
          <w:sz w:val="24"/>
          <w:szCs w:val="24"/>
        </w:rPr>
        <w:t>专家对提交的申请书进行评审，由实验室学术委员会确定资助项目</w:t>
      </w:r>
      <w:r w:rsidRPr="001A75AC">
        <w:rPr>
          <w:rFonts w:ascii="宋体" w:eastAsia="宋体" w:hAnsi="宋体" w:cs="Arial" w:hint="eastAsia"/>
          <w:sz w:val="24"/>
          <w:szCs w:val="24"/>
        </w:rPr>
        <w:t>，</w:t>
      </w:r>
      <w:r w:rsidR="00330ACA">
        <w:rPr>
          <w:rFonts w:ascii="宋体" w:eastAsia="宋体" w:hAnsi="宋体" w:cs="Arial" w:hint="eastAsia"/>
          <w:sz w:val="24"/>
          <w:szCs w:val="24"/>
        </w:rPr>
        <w:t>并</w:t>
      </w:r>
      <w:r w:rsidRPr="001A75AC">
        <w:rPr>
          <w:rFonts w:ascii="宋体" w:eastAsia="宋体" w:hAnsi="宋体" w:cs="Arial" w:hint="eastAsia"/>
          <w:sz w:val="24"/>
          <w:szCs w:val="24"/>
        </w:rPr>
        <w:t>在网上公布，</w:t>
      </w:r>
      <w:r w:rsidR="00330ACA">
        <w:rPr>
          <w:rFonts w:ascii="宋体" w:eastAsia="宋体" w:hAnsi="宋体" w:cs="Arial" w:hint="eastAsia"/>
          <w:sz w:val="24"/>
          <w:szCs w:val="24"/>
        </w:rPr>
        <w:t>同时</w:t>
      </w:r>
      <w:r w:rsidRPr="001A75AC">
        <w:rPr>
          <w:rFonts w:ascii="宋体" w:eastAsia="宋体" w:hAnsi="宋体" w:cs="Arial" w:hint="eastAsia"/>
          <w:sz w:val="24"/>
          <w:szCs w:val="24"/>
        </w:rPr>
        <w:t>通知获得资助的申请人。</w:t>
      </w:r>
    </w:p>
    <w:p w:rsidR="004358AB" w:rsidRPr="00330ACA" w:rsidRDefault="001A75AC" w:rsidP="00330ACA">
      <w:pPr>
        <w:shd w:val="clear" w:color="auto" w:fill="FFFFFF"/>
        <w:adjustRightInd/>
        <w:snapToGrid/>
        <w:spacing w:after="0" w:line="360" w:lineRule="auto"/>
        <w:ind w:firstLine="482"/>
        <w:rPr>
          <w:rFonts w:ascii="宋体" w:eastAsia="宋体" w:hAnsi="宋体" w:cs="Arial"/>
          <w:sz w:val="24"/>
          <w:szCs w:val="24"/>
        </w:rPr>
      </w:pPr>
      <w:r w:rsidRPr="001A75AC">
        <w:rPr>
          <w:rFonts w:ascii="宋体" w:eastAsia="宋体" w:hAnsi="宋体" w:cs="Arial" w:hint="eastAsia"/>
          <w:sz w:val="24"/>
          <w:szCs w:val="24"/>
        </w:rPr>
        <w:t>3.申请书可从网上直接下载(</w:t>
      </w:r>
      <w:r w:rsidRPr="001A75AC">
        <w:rPr>
          <w:rFonts w:ascii="宋体" w:eastAsia="宋体" w:hAnsi="宋体" w:cs="Arial"/>
          <w:sz w:val="24"/>
          <w:szCs w:val="24"/>
        </w:rPr>
        <w:t>http://jixie.hrbust.edu.cn/</w:t>
      </w:r>
      <w:r w:rsidRPr="001A75AC">
        <w:rPr>
          <w:rFonts w:ascii="宋体" w:eastAsia="宋体" w:hAnsi="宋体" w:cs="Arial" w:hint="eastAsia"/>
          <w:sz w:val="24"/>
          <w:szCs w:val="24"/>
        </w:rPr>
        <w:t>)，如下载遇到问题也可打电话、发电子邮件索。</w:t>
      </w:r>
    </w:p>
    <w:sectPr w:rsidR="004358AB" w:rsidRPr="00330AC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5AC" w:rsidRDefault="001A75AC" w:rsidP="001A75AC">
      <w:pPr>
        <w:spacing w:after="0"/>
      </w:pPr>
      <w:r>
        <w:separator/>
      </w:r>
    </w:p>
  </w:endnote>
  <w:endnote w:type="continuationSeparator" w:id="0">
    <w:p w:rsidR="001A75AC" w:rsidRDefault="001A75AC" w:rsidP="001A75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5AC" w:rsidRDefault="001A75AC" w:rsidP="001A75AC">
      <w:pPr>
        <w:spacing w:after="0"/>
      </w:pPr>
      <w:r>
        <w:separator/>
      </w:r>
    </w:p>
  </w:footnote>
  <w:footnote w:type="continuationSeparator" w:id="0">
    <w:p w:rsidR="001A75AC" w:rsidRDefault="001A75AC" w:rsidP="001A75A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7649"/>
  </w:hdrShapeDefaults>
  <w:footnotePr>
    <w:footnote w:id="-1"/>
    <w:footnote w:id="0"/>
  </w:footnotePr>
  <w:endnotePr>
    <w:endnote w:id="-1"/>
    <w:endnote w:id="0"/>
  </w:endnotePr>
  <w:compat>
    <w:useFELayout/>
  </w:compat>
  <w:rsids>
    <w:rsidRoot w:val="00D31D50"/>
    <w:rsid w:val="00091473"/>
    <w:rsid w:val="00176C16"/>
    <w:rsid w:val="001A75AC"/>
    <w:rsid w:val="001B6F7F"/>
    <w:rsid w:val="002D5BC9"/>
    <w:rsid w:val="003170AB"/>
    <w:rsid w:val="00323B43"/>
    <w:rsid w:val="00330ACA"/>
    <w:rsid w:val="003D37D8"/>
    <w:rsid w:val="00426133"/>
    <w:rsid w:val="00432270"/>
    <w:rsid w:val="004358AB"/>
    <w:rsid w:val="00455035"/>
    <w:rsid w:val="004C5E9B"/>
    <w:rsid w:val="00517E8C"/>
    <w:rsid w:val="005D59F1"/>
    <w:rsid w:val="005F6B77"/>
    <w:rsid w:val="00613B30"/>
    <w:rsid w:val="00760A78"/>
    <w:rsid w:val="008830CA"/>
    <w:rsid w:val="008B7726"/>
    <w:rsid w:val="00A04C0B"/>
    <w:rsid w:val="00A21017"/>
    <w:rsid w:val="00A22F7D"/>
    <w:rsid w:val="00A63D8B"/>
    <w:rsid w:val="00AE38A1"/>
    <w:rsid w:val="00AE3E8A"/>
    <w:rsid w:val="00B5700E"/>
    <w:rsid w:val="00B64A5C"/>
    <w:rsid w:val="00B70070"/>
    <w:rsid w:val="00B931D3"/>
    <w:rsid w:val="00BF4C14"/>
    <w:rsid w:val="00CC388D"/>
    <w:rsid w:val="00CE00EB"/>
    <w:rsid w:val="00D31D50"/>
    <w:rsid w:val="00D4441B"/>
    <w:rsid w:val="00E2004C"/>
    <w:rsid w:val="00E30ABD"/>
    <w:rsid w:val="00FD274E"/>
    <w:rsid w:val="00FD4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75A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A75AC"/>
    <w:rPr>
      <w:rFonts w:ascii="Tahoma" w:hAnsi="Tahoma"/>
      <w:sz w:val="18"/>
      <w:szCs w:val="18"/>
    </w:rPr>
  </w:style>
  <w:style w:type="paragraph" w:styleId="a4">
    <w:name w:val="footer"/>
    <w:basedOn w:val="a"/>
    <w:link w:val="Char0"/>
    <w:uiPriority w:val="99"/>
    <w:semiHidden/>
    <w:unhideWhenUsed/>
    <w:rsid w:val="001A75AC"/>
    <w:pPr>
      <w:tabs>
        <w:tab w:val="center" w:pos="4153"/>
        <w:tab w:val="right" w:pos="8306"/>
      </w:tabs>
    </w:pPr>
    <w:rPr>
      <w:sz w:val="18"/>
      <w:szCs w:val="18"/>
    </w:rPr>
  </w:style>
  <w:style w:type="character" w:customStyle="1" w:styleId="Char0">
    <w:name w:val="页脚 Char"/>
    <w:basedOn w:val="a0"/>
    <w:link w:val="a4"/>
    <w:uiPriority w:val="99"/>
    <w:semiHidden/>
    <w:rsid w:val="001A75AC"/>
    <w:rPr>
      <w:rFonts w:ascii="Tahoma" w:hAnsi="Tahoma"/>
      <w:sz w:val="18"/>
      <w:szCs w:val="18"/>
    </w:rPr>
  </w:style>
  <w:style w:type="character" w:styleId="a5">
    <w:name w:val="Strong"/>
    <w:basedOn w:val="a0"/>
    <w:uiPriority w:val="22"/>
    <w:qFormat/>
    <w:rsid w:val="001A75AC"/>
    <w:rPr>
      <w:b/>
      <w:bCs/>
    </w:rPr>
  </w:style>
  <w:style w:type="paragraph" w:styleId="a6">
    <w:name w:val="Normal (Web)"/>
    <w:basedOn w:val="a"/>
    <w:uiPriority w:val="99"/>
    <w:semiHidden/>
    <w:unhideWhenUsed/>
    <w:rsid w:val="001A75A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364938003">
      <w:bodyDiv w:val="1"/>
      <w:marLeft w:val="0"/>
      <w:marRight w:val="0"/>
      <w:marTop w:val="0"/>
      <w:marBottom w:val="0"/>
      <w:divBdr>
        <w:top w:val="none" w:sz="0" w:space="0" w:color="auto"/>
        <w:left w:val="none" w:sz="0" w:space="0" w:color="auto"/>
        <w:bottom w:val="none" w:sz="0" w:space="0" w:color="auto"/>
        <w:right w:val="none" w:sz="0" w:space="0" w:color="auto"/>
      </w:divBdr>
      <w:divsChild>
        <w:div w:id="1509097487">
          <w:marLeft w:val="0"/>
          <w:marRight w:val="0"/>
          <w:marTop w:val="0"/>
          <w:marBottom w:val="0"/>
          <w:divBdr>
            <w:top w:val="none" w:sz="0" w:space="0" w:color="auto"/>
            <w:left w:val="none" w:sz="0" w:space="0" w:color="auto"/>
            <w:bottom w:val="none" w:sz="0" w:space="0" w:color="auto"/>
            <w:right w:val="none" w:sz="0" w:space="0" w:color="auto"/>
          </w:divBdr>
          <w:divsChild>
            <w:div w:id="1077508704">
              <w:marLeft w:val="0"/>
              <w:marRight w:val="0"/>
              <w:marTop w:val="0"/>
              <w:marBottom w:val="450"/>
              <w:divBdr>
                <w:top w:val="none" w:sz="0" w:space="0" w:color="auto"/>
                <w:left w:val="none" w:sz="0" w:space="0" w:color="auto"/>
                <w:bottom w:val="none" w:sz="0" w:space="0" w:color="auto"/>
                <w:right w:val="none" w:sz="0" w:space="0" w:color="auto"/>
              </w:divBdr>
              <w:divsChild>
                <w:div w:id="726220836">
                  <w:marLeft w:val="0"/>
                  <w:marRight w:val="0"/>
                  <w:marTop w:val="0"/>
                  <w:marBottom w:val="0"/>
                  <w:divBdr>
                    <w:top w:val="none" w:sz="0" w:space="0" w:color="auto"/>
                    <w:left w:val="none" w:sz="0" w:space="0" w:color="auto"/>
                    <w:bottom w:val="none" w:sz="0" w:space="0" w:color="auto"/>
                    <w:right w:val="none" w:sz="0" w:space="0" w:color="auto"/>
                  </w:divBdr>
                  <w:divsChild>
                    <w:div w:id="1503736493">
                      <w:marLeft w:val="0"/>
                      <w:marRight w:val="0"/>
                      <w:marTop w:val="0"/>
                      <w:marBottom w:val="0"/>
                      <w:divBdr>
                        <w:top w:val="none" w:sz="0" w:space="0" w:color="auto"/>
                        <w:left w:val="none" w:sz="0" w:space="0" w:color="auto"/>
                        <w:bottom w:val="none" w:sz="0" w:space="0" w:color="auto"/>
                        <w:right w:val="none" w:sz="0" w:space="0" w:color="auto"/>
                      </w:divBdr>
                      <w:divsChild>
                        <w:div w:id="2118326910">
                          <w:marLeft w:val="0"/>
                          <w:marRight w:val="0"/>
                          <w:marTop w:val="0"/>
                          <w:marBottom w:val="0"/>
                          <w:divBdr>
                            <w:top w:val="none" w:sz="0" w:space="0" w:color="auto"/>
                            <w:left w:val="none" w:sz="0" w:space="0" w:color="auto"/>
                            <w:bottom w:val="none" w:sz="0" w:space="0" w:color="auto"/>
                            <w:right w:val="none" w:sz="0" w:space="0" w:color="auto"/>
                          </w:divBdr>
                          <w:divsChild>
                            <w:div w:id="418256254">
                              <w:marLeft w:val="0"/>
                              <w:marRight w:val="0"/>
                              <w:marTop w:val="0"/>
                              <w:marBottom w:val="0"/>
                              <w:divBdr>
                                <w:top w:val="none" w:sz="0" w:space="0" w:color="auto"/>
                                <w:left w:val="none" w:sz="0" w:space="0" w:color="auto"/>
                                <w:bottom w:val="none" w:sz="0" w:space="0" w:color="auto"/>
                                <w:right w:val="none" w:sz="0" w:space="0" w:color="auto"/>
                              </w:divBdr>
                            </w:div>
                            <w:div w:id="13195450">
                              <w:marLeft w:val="0"/>
                              <w:marRight w:val="0"/>
                              <w:marTop w:val="0"/>
                              <w:marBottom w:val="0"/>
                              <w:divBdr>
                                <w:top w:val="none" w:sz="0" w:space="0" w:color="auto"/>
                                <w:left w:val="none" w:sz="0" w:space="0" w:color="auto"/>
                                <w:bottom w:val="none" w:sz="0" w:space="0" w:color="auto"/>
                                <w:right w:val="none" w:sz="0" w:space="0" w:color="auto"/>
                              </w:divBdr>
                              <w:divsChild>
                                <w:div w:id="3984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009077">
      <w:bodyDiv w:val="1"/>
      <w:marLeft w:val="0"/>
      <w:marRight w:val="0"/>
      <w:marTop w:val="0"/>
      <w:marBottom w:val="0"/>
      <w:divBdr>
        <w:top w:val="none" w:sz="0" w:space="0" w:color="auto"/>
        <w:left w:val="none" w:sz="0" w:space="0" w:color="auto"/>
        <w:bottom w:val="none" w:sz="0" w:space="0" w:color="auto"/>
        <w:right w:val="none" w:sz="0" w:space="0" w:color="auto"/>
      </w:divBdr>
      <w:divsChild>
        <w:div w:id="572081129">
          <w:marLeft w:val="0"/>
          <w:marRight w:val="0"/>
          <w:marTop w:val="0"/>
          <w:marBottom w:val="0"/>
          <w:divBdr>
            <w:top w:val="none" w:sz="0" w:space="0" w:color="auto"/>
            <w:left w:val="none" w:sz="0" w:space="0" w:color="auto"/>
            <w:bottom w:val="none" w:sz="0" w:space="0" w:color="auto"/>
            <w:right w:val="none" w:sz="0" w:space="0" w:color="auto"/>
          </w:divBdr>
          <w:divsChild>
            <w:div w:id="1076587698">
              <w:marLeft w:val="0"/>
              <w:marRight w:val="0"/>
              <w:marTop w:val="0"/>
              <w:marBottom w:val="0"/>
              <w:divBdr>
                <w:top w:val="none" w:sz="0" w:space="0" w:color="auto"/>
                <w:left w:val="none" w:sz="0" w:space="0" w:color="auto"/>
                <w:bottom w:val="none" w:sz="0" w:space="0" w:color="auto"/>
                <w:right w:val="none" w:sz="0" w:space="0" w:color="auto"/>
              </w:divBdr>
              <w:divsChild>
                <w:div w:id="359937873">
                  <w:marLeft w:val="300"/>
                  <w:marRight w:val="300"/>
                  <w:marTop w:val="0"/>
                  <w:marBottom w:val="0"/>
                  <w:divBdr>
                    <w:top w:val="none" w:sz="0" w:space="0" w:color="auto"/>
                    <w:left w:val="none" w:sz="0" w:space="0" w:color="auto"/>
                    <w:bottom w:val="none" w:sz="0" w:space="0" w:color="auto"/>
                    <w:right w:val="none" w:sz="0" w:space="0" w:color="auto"/>
                  </w:divBdr>
                  <w:divsChild>
                    <w:div w:id="2130510872">
                      <w:marLeft w:val="0"/>
                      <w:marRight w:val="0"/>
                      <w:marTop w:val="0"/>
                      <w:marBottom w:val="0"/>
                      <w:divBdr>
                        <w:top w:val="none" w:sz="0" w:space="0" w:color="auto"/>
                        <w:left w:val="none" w:sz="0" w:space="0" w:color="auto"/>
                        <w:bottom w:val="none" w:sz="0" w:space="0" w:color="auto"/>
                        <w:right w:val="none" w:sz="0" w:space="0" w:color="auto"/>
                      </w:divBdr>
                      <w:divsChild>
                        <w:div w:id="1056201768">
                          <w:marLeft w:val="60"/>
                          <w:marRight w:val="60"/>
                          <w:marTop w:val="0"/>
                          <w:marBottom w:val="0"/>
                          <w:divBdr>
                            <w:top w:val="none" w:sz="0" w:space="0" w:color="auto"/>
                            <w:left w:val="none" w:sz="0" w:space="0" w:color="auto"/>
                            <w:bottom w:val="none" w:sz="0" w:space="0" w:color="auto"/>
                            <w:right w:val="none" w:sz="0" w:space="0" w:color="auto"/>
                          </w:divBdr>
                          <w:divsChild>
                            <w:div w:id="6726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陈涛</cp:lastModifiedBy>
  <cp:revision>2</cp:revision>
  <dcterms:created xsi:type="dcterms:W3CDTF">2019-12-27T13:24:00Z</dcterms:created>
  <dcterms:modified xsi:type="dcterms:W3CDTF">2019-12-27T13:24:00Z</dcterms:modified>
</cp:coreProperties>
</file>